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7459" w14:textId="78D647EB" w:rsidR="00EF1D0D" w:rsidRPr="00CC79D3" w:rsidRDefault="00755D06" w:rsidP="00EF1D0D">
      <w:pPr>
        <w:pStyle w:val="NoSpacing"/>
        <w:jc w:val="center"/>
        <w:outlineLvl w:val="0"/>
        <w:rPr>
          <w:b/>
          <w:bCs/>
          <w:sz w:val="36"/>
          <w:szCs w:val="52"/>
          <w:lang w:val="en-GB"/>
        </w:rPr>
      </w:pPr>
      <w:r w:rsidRPr="008A562B">
        <w:rPr>
          <w:b/>
          <w:bCs/>
          <w:sz w:val="52"/>
          <w:szCs w:val="52"/>
          <w:lang w:val="en-GB"/>
        </w:rPr>
        <w:t>ANDY</w:t>
      </w:r>
      <w:r w:rsidR="00EF1D0D" w:rsidRPr="008A562B">
        <w:rPr>
          <w:b/>
          <w:bCs/>
          <w:sz w:val="52"/>
          <w:szCs w:val="52"/>
          <w:lang w:val="en-GB"/>
        </w:rPr>
        <w:t xml:space="preserve"> MCGROGAN, </w:t>
      </w:r>
      <w:r w:rsidR="00EF1D0D" w:rsidRPr="00CC79D3">
        <w:rPr>
          <w:b/>
          <w:bCs/>
          <w:sz w:val="36"/>
          <w:szCs w:val="52"/>
          <w:lang w:val="en-GB"/>
        </w:rPr>
        <w:t>OOM, MA</w:t>
      </w:r>
    </w:p>
    <w:p w14:paraId="79E543AF" w14:textId="77777777" w:rsidR="00EF1D0D" w:rsidRPr="00EF1D0D" w:rsidRDefault="00EF1D0D" w:rsidP="00EF1D0D">
      <w:pPr>
        <w:pStyle w:val="NoSpacing"/>
        <w:jc w:val="center"/>
        <w:outlineLvl w:val="0"/>
        <w:rPr>
          <w:bCs/>
          <w:sz w:val="24"/>
          <w:lang w:val="en-GB"/>
        </w:rPr>
      </w:pPr>
      <w:r w:rsidRPr="00EF1D0D">
        <w:rPr>
          <w:bCs/>
          <w:sz w:val="24"/>
          <w:lang w:val="en-GB"/>
        </w:rPr>
        <w:t>Medicine Hat, AB | 403-527-7733 | andy@mcgrogan.ca</w:t>
      </w:r>
    </w:p>
    <w:tbl>
      <w:tblPr>
        <w:tblW w:w="0" w:type="auto"/>
        <w:tblBorders>
          <w:top w:val="single" w:sz="2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601"/>
        <w:gridCol w:w="7689"/>
        <w:gridCol w:w="1409"/>
      </w:tblGrid>
      <w:tr w:rsidR="00EF1D0D" w:rsidRPr="001D7E48" w14:paraId="3F60BCC5" w14:textId="77777777" w:rsidTr="000A6E97">
        <w:trPr>
          <w:trHeight w:val="298"/>
        </w:trPr>
        <w:tc>
          <w:tcPr>
            <w:tcW w:w="1601" w:type="dxa"/>
            <w:tcBorders>
              <w:top w:val="single" w:sz="24" w:space="0" w:color="auto"/>
            </w:tcBorders>
            <w:shd w:val="clear" w:color="auto" w:fill="auto"/>
          </w:tcPr>
          <w:p w14:paraId="6B628A1B" w14:textId="77777777" w:rsidR="00EF1D0D" w:rsidRPr="001D7E48" w:rsidRDefault="00EF1D0D" w:rsidP="000A6E9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rPr>
                <w:rFonts w:ascii="Palatino Linotype" w:hAnsi="Palatino Linotype" w:cs="Tahoma"/>
              </w:rPr>
            </w:pPr>
          </w:p>
        </w:tc>
        <w:tc>
          <w:tcPr>
            <w:tcW w:w="768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3E591FA0" w14:textId="77777777" w:rsidR="00EF1D0D" w:rsidRPr="001D7E48" w:rsidRDefault="00EF1D0D" w:rsidP="000A6E9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jc w:val="center"/>
              <w:rPr>
                <w:rFonts w:ascii="Palatino Linotype" w:hAnsi="Palatino Linotype" w:cs="Tahoma"/>
                <w:b/>
                <w:smallCaps/>
                <w:sz w:val="4"/>
              </w:rPr>
            </w:pPr>
          </w:p>
          <w:p w14:paraId="7C1F13AA" w14:textId="232CEB03" w:rsidR="00EF1D0D" w:rsidRPr="001D7E48" w:rsidRDefault="00EF1D0D" w:rsidP="00BA2EF6">
            <w:pPr>
              <w:tabs>
                <w:tab w:val="left" w:pos="288"/>
                <w:tab w:val="left" w:pos="576"/>
                <w:tab w:val="left" w:pos="864"/>
                <w:tab w:val="left" w:pos="1152"/>
                <w:tab w:val="center" w:pos="3736"/>
                <w:tab w:val="right" w:pos="7473"/>
                <w:tab w:val="right" w:pos="10800"/>
              </w:tabs>
              <w:spacing w:line="240" w:lineRule="exact"/>
              <w:rPr>
                <w:rFonts w:ascii="Palatino Linotype" w:hAnsi="Palatino Linotype" w:cs="Tahoma"/>
                <w:b/>
                <w:smallCaps/>
                <w:sz w:val="28"/>
              </w:rPr>
            </w:pPr>
            <w:r w:rsidRPr="001D7E48">
              <w:rPr>
                <w:rFonts w:ascii="Palatino Linotype" w:hAnsi="Palatino Linotype" w:cs="Tahoma"/>
                <w:b/>
                <w:smallCaps/>
                <w:sz w:val="28"/>
              </w:rPr>
              <w:tab/>
            </w:r>
            <w:r w:rsidRPr="001D7E48">
              <w:rPr>
                <w:rFonts w:ascii="Palatino Linotype" w:hAnsi="Palatino Linotype" w:cs="Tahoma"/>
                <w:b/>
                <w:smallCaps/>
                <w:sz w:val="28"/>
              </w:rPr>
              <w:tab/>
            </w:r>
            <w:r w:rsidRPr="001D7E48">
              <w:rPr>
                <w:rFonts w:ascii="Palatino Linotype" w:hAnsi="Palatino Linotype" w:cs="Tahoma"/>
                <w:b/>
                <w:smallCaps/>
                <w:sz w:val="28"/>
              </w:rPr>
              <w:tab/>
            </w:r>
            <w:r w:rsidRPr="001D7E48">
              <w:rPr>
                <w:rFonts w:ascii="Palatino Linotype" w:hAnsi="Palatino Linotype" w:cs="Tahoma"/>
                <w:b/>
                <w:smallCaps/>
                <w:sz w:val="28"/>
              </w:rPr>
              <w:tab/>
            </w:r>
            <w:r w:rsidRPr="001D7E48">
              <w:rPr>
                <w:rFonts w:ascii="Palatino Linotype" w:hAnsi="Palatino Linotype" w:cs="Tahoma"/>
                <w:b/>
                <w:smallCaps/>
                <w:sz w:val="28"/>
              </w:rPr>
              <w:tab/>
            </w:r>
            <w:r w:rsidR="00BA2EF6">
              <w:rPr>
                <w:rFonts w:ascii="Palatino Linotype" w:hAnsi="Palatino Linotype" w:cs="Tahoma"/>
                <w:b/>
                <w:smallCaps/>
                <w:sz w:val="28"/>
              </w:rPr>
              <w:t>Executive</w:t>
            </w:r>
            <w:r w:rsidRPr="001D7E48">
              <w:rPr>
                <w:rFonts w:ascii="Palatino Linotype" w:hAnsi="Palatino Linotype" w:cs="Tahoma"/>
                <w:b/>
                <w:smallCaps/>
                <w:sz w:val="28"/>
              </w:rPr>
              <w:t xml:space="preserve"> Profile</w:t>
            </w:r>
            <w:r w:rsidRPr="001D7E48">
              <w:rPr>
                <w:rFonts w:ascii="Palatino Linotype" w:hAnsi="Palatino Linotype" w:cs="Tahoma"/>
                <w:b/>
                <w:smallCaps/>
                <w:sz w:val="28"/>
              </w:rPr>
              <w:tab/>
            </w:r>
          </w:p>
        </w:tc>
        <w:tc>
          <w:tcPr>
            <w:tcW w:w="1409" w:type="dxa"/>
            <w:tcBorders>
              <w:top w:val="single" w:sz="24" w:space="0" w:color="auto"/>
            </w:tcBorders>
            <w:shd w:val="clear" w:color="auto" w:fill="auto"/>
          </w:tcPr>
          <w:p w14:paraId="4F425918" w14:textId="77777777" w:rsidR="00EF1D0D" w:rsidRPr="001D7E48" w:rsidRDefault="00EF1D0D" w:rsidP="000A6E9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rPr>
                <w:rFonts w:ascii="Palatino Linotype" w:hAnsi="Palatino Linotype" w:cs="Tahoma"/>
              </w:rPr>
            </w:pPr>
          </w:p>
        </w:tc>
      </w:tr>
    </w:tbl>
    <w:p w14:paraId="7D369D3E" w14:textId="77777777" w:rsidR="00EF1D0D" w:rsidRDefault="00EF1D0D" w:rsidP="00EF1D0D">
      <w:pPr>
        <w:pStyle w:val="NoSpacing"/>
        <w:jc w:val="both"/>
      </w:pPr>
    </w:p>
    <w:p w14:paraId="7E2F1C82" w14:textId="5D7963D3" w:rsidR="00DB6CC2" w:rsidRDefault="00DB6CC2" w:rsidP="00DB6CC2">
      <w:pPr>
        <w:pStyle w:val="NoSpacing"/>
        <w:jc w:val="both"/>
      </w:pPr>
      <w:r w:rsidRPr="008D0361">
        <w:t xml:space="preserve">Decisive, insightful, and </w:t>
      </w:r>
      <w:r>
        <w:t>results</w:t>
      </w:r>
      <w:r w:rsidRPr="008D0361">
        <w:t xml:space="preserve">-driven </w:t>
      </w:r>
      <w:r>
        <w:rPr>
          <w:b/>
        </w:rPr>
        <w:t>Executive Leader</w:t>
      </w:r>
      <w:r w:rsidRPr="008D0361">
        <w:t xml:space="preserve"> offering</w:t>
      </w:r>
      <w:r>
        <w:t xml:space="preserve"> over</w:t>
      </w:r>
      <w:r w:rsidRPr="008D0361">
        <w:t xml:space="preserve"> </w:t>
      </w:r>
      <w:r>
        <w:t>40 years of policing experience including 12+ years guiding</w:t>
      </w:r>
      <w:r w:rsidRPr="008D0361">
        <w:t xml:space="preserve"> senior </w:t>
      </w:r>
      <w:r>
        <w:t>leadership</w:t>
      </w:r>
      <w:r w:rsidRPr="008D0361">
        <w:t xml:space="preserve"> teams, informing organizational direction, and driving transformative projects for </w:t>
      </w:r>
      <w:r>
        <w:t xml:space="preserve">prominent public and non-profit institutions. </w:t>
      </w:r>
      <w:r w:rsidR="005F7E27" w:rsidRPr="00AB51EF">
        <w:rPr>
          <w:szCs w:val="20"/>
        </w:rPr>
        <w:t xml:space="preserve">Recognized as an energetic relationship-builder who quickly gains the trust and respect of </w:t>
      </w:r>
      <w:r w:rsidR="005F7E27" w:rsidRPr="008D0361">
        <w:rPr>
          <w:rFonts w:eastAsia="Calibri"/>
          <w:szCs w:val="20"/>
        </w:rPr>
        <w:t xml:space="preserve">key decision-makers </w:t>
      </w:r>
      <w:r w:rsidR="005F7E27" w:rsidRPr="00AB51EF">
        <w:rPr>
          <w:szCs w:val="20"/>
        </w:rPr>
        <w:t xml:space="preserve">to deliver results that align with performance and </w:t>
      </w:r>
      <w:r w:rsidR="005F7E27">
        <w:rPr>
          <w:szCs w:val="20"/>
        </w:rPr>
        <w:t>long-term</w:t>
      </w:r>
      <w:r w:rsidR="005F7E27" w:rsidRPr="00AB51EF">
        <w:rPr>
          <w:szCs w:val="20"/>
        </w:rPr>
        <w:t xml:space="preserve"> </w:t>
      </w:r>
      <w:r w:rsidR="005F7E27">
        <w:rPr>
          <w:szCs w:val="20"/>
        </w:rPr>
        <w:t>objectives</w:t>
      </w:r>
      <w:r w:rsidR="005F7E27" w:rsidRPr="00AB51EF">
        <w:rPr>
          <w:szCs w:val="20"/>
        </w:rPr>
        <w:t>.</w:t>
      </w:r>
      <w:r w:rsidR="005F7E27">
        <w:rPr>
          <w:szCs w:val="20"/>
        </w:rPr>
        <w:t xml:space="preserve"> </w:t>
      </w:r>
      <w:r w:rsidR="005F7E27">
        <w:t xml:space="preserve">Sought after </w:t>
      </w:r>
      <w:r w:rsidR="00E17B84">
        <w:t xml:space="preserve">coach and strategist </w:t>
      </w:r>
      <w:r w:rsidR="005F7E27">
        <w:t>who</w:t>
      </w:r>
      <w:r w:rsidR="005F7E27" w:rsidRPr="000005EF">
        <w:t xml:space="preserve"> </w:t>
      </w:r>
      <w:r w:rsidR="005F7E27">
        <w:t>nurtures unique talents,</w:t>
      </w:r>
      <w:r w:rsidR="005F7E27" w:rsidRPr="000005EF">
        <w:t xml:space="preserve"> </w:t>
      </w:r>
      <w:r w:rsidR="005F7E27">
        <w:t xml:space="preserve">mediates contentious issues, optimizes internal operations, </w:t>
      </w:r>
      <w:r w:rsidR="005F7E27" w:rsidRPr="000005EF">
        <w:t xml:space="preserve">and </w:t>
      </w:r>
      <w:r w:rsidR="005F7E27">
        <w:rPr>
          <w:szCs w:val="20"/>
        </w:rPr>
        <w:t>fosters</w:t>
      </w:r>
      <w:r w:rsidR="005F7E27" w:rsidRPr="000005EF">
        <w:rPr>
          <w:szCs w:val="20"/>
        </w:rPr>
        <w:t xml:space="preserve"> open communications</w:t>
      </w:r>
      <w:r w:rsidR="005F7E27" w:rsidRPr="000005EF">
        <w:t xml:space="preserve"> to create a</w:t>
      </w:r>
      <w:r w:rsidR="005F7E27">
        <w:t>n inclusive and collaborative work environments.</w:t>
      </w:r>
    </w:p>
    <w:p w14:paraId="6756062C" w14:textId="77777777" w:rsidR="00EF1D0D" w:rsidRPr="001D7E48" w:rsidRDefault="00EF1D0D" w:rsidP="00EF1D0D">
      <w:pPr>
        <w:pStyle w:val="NoSpacing"/>
      </w:pPr>
    </w:p>
    <w:tbl>
      <w:tblPr>
        <w:tblpPr w:leftFromText="180" w:rightFromText="180" w:vertAnchor="text" w:horzAnchor="margin" w:tblpY="39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605"/>
        <w:gridCol w:w="7682"/>
        <w:gridCol w:w="1412"/>
      </w:tblGrid>
      <w:tr w:rsidR="00EF1D0D" w:rsidRPr="001D7E48" w14:paraId="1FB9C3F6" w14:textId="77777777" w:rsidTr="000A6E97">
        <w:trPr>
          <w:trHeight w:val="223"/>
        </w:trPr>
        <w:tc>
          <w:tcPr>
            <w:tcW w:w="1605" w:type="dxa"/>
            <w:shd w:val="clear" w:color="auto" w:fill="auto"/>
          </w:tcPr>
          <w:p w14:paraId="6A37B7E0" w14:textId="77777777" w:rsidR="00EF1D0D" w:rsidRPr="001D7E48" w:rsidRDefault="00EF1D0D" w:rsidP="000A6E9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rPr>
                <w:rFonts w:ascii="Palatino Linotype" w:hAnsi="Palatino Linotype" w:cs="Tahoma"/>
              </w:rPr>
            </w:pPr>
          </w:p>
        </w:tc>
        <w:tc>
          <w:tcPr>
            <w:tcW w:w="7682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7695E9CF" w14:textId="77777777" w:rsidR="00EF1D0D" w:rsidRPr="001D7E48" w:rsidRDefault="00EF1D0D" w:rsidP="000A6E9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jc w:val="center"/>
              <w:rPr>
                <w:rFonts w:ascii="Palatino Linotype" w:hAnsi="Palatino Linotype" w:cs="Tahoma"/>
                <w:b/>
                <w:smallCaps/>
              </w:rPr>
            </w:pPr>
            <w:r w:rsidRPr="001D7E48">
              <w:rPr>
                <w:rFonts w:ascii="Palatino Linotype" w:hAnsi="Palatino Linotype" w:cs="Tahoma"/>
                <w:b/>
                <w:smallCaps/>
                <w:szCs w:val="22"/>
              </w:rPr>
              <w:t xml:space="preserve">Areas of Expertise </w:t>
            </w:r>
          </w:p>
        </w:tc>
        <w:tc>
          <w:tcPr>
            <w:tcW w:w="1412" w:type="dxa"/>
            <w:shd w:val="clear" w:color="auto" w:fill="auto"/>
          </w:tcPr>
          <w:p w14:paraId="70379771" w14:textId="77777777" w:rsidR="00EF1D0D" w:rsidRPr="001D7E48" w:rsidRDefault="00EF1D0D" w:rsidP="000A6E9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rPr>
                <w:rFonts w:ascii="Palatino Linotype" w:hAnsi="Palatino Linotype" w:cs="Tahoma"/>
              </w:rPr>
            </w:pPr>
          </w:p>
        </w:tc>
      </w:tr>
    </w:tbl>
    <w:p w14:paraId="349F7C39" w14:textId="77777777" w:rsidR="00EF1D0D" w:rsidRPr="005253A9" w:rsidRDefault="00EF1D0D" w:rsidP="00EF1D0D">
      <w:pPr>
        <w:pStyle w:val="NoSpacing"/>
        <w:rPr>
          <w:rFonts w:eastAsia="Palatino Linotype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3261"/>
      </w:tblGrid>
      <w:tr w:rsidR="00EF1D0D" w:rsidRPr="001D7E48" w14:paraId="5A7F352A" w14:textId="77777777" w:rsidTr="000A6E97">
        <w:tc>
          <w:tcPr>
            <w:tcW w:w="3794" w:type="dxa"/>
          </w:tcPr>
          <w:p w14:paraId="656D77F6" w14:textId="77777777" w:rsidR="00EF1D0D" w:rsidRPr="001D7E48" w:rsidRDefault="00EF1D0D" w:rsidP="000A6E97">
            <w:pPr>
              <w:pStyle w:val="NoSpacing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1D7E48">
              <w:t xml:space="preserve">Operations </w:t>
            </w:r>
            <w:r>
              <w:t xml:space="preserve">&amp; Team </w:t>
            </w:r>
            <w:r w:rsidRPr="001D7E48">
              <w:t>Management</w:t>
            </w:r>
          </w:p>
          <w:p w14:paraId="33A00FBB" w14:textId="77777777" w:rsidR="00EF1D0D" w:rsidRPr="001D7E48" w:rsidRDefault="00EF1D0D" w:rsidP="000A6E97">
            <w:pPr>
              <w:pStyle w:val="NoSpacing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1D7E48">
              <w:t>Strategic Planning &amp; Execution</w:t>
            </w:r>
          </w:p>
          <w:p w14:paraId="1E8839F9" w14:textId="77777777" w:rsidR="00EF1D0D" w:rsidRPr="001D7E48" w:rsidRDefault="00EF1D0D" w:rsidP="000A6E97">
            <w:pPr>
              <w:pStyle w:val="NoSpacing"/>
              <w:numPr>
                <w:ilvl w:val="0"/>
                <w:numId w:val="1"/>
              </w:numPr>
              <w:autoSpaceDN w:val="0"/>
              <w:textAlignment w:val="baseline"/>
            </w:pPr>
            <w:r w:rsidRPr="001D7E48">
              <w:t xml:space="preserve">Process &amp; </w:t>
            </w:r>
            <w:r>
              <w:t xml:space="preserve">Resource </w:t>
            </w:r>
            <w:r w:rsidRPr="001D7E48">
              <w:t xml:space="preserve">Optimization </w:t>
            </w:r>
          </w:p>
          <w:p w14:paraId="6B24D268" w14:textId="77777777" w:rsidR="00EF1D0D" w:rsidRPr="001D7E48" w:rsidRDefault="00EF1D0D" w:rsidP="000A6E97">
            <w:pPr>
              <w:pStyle w:val="NoSpacing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1D7E48">
              <w:t>Performance Tracking &amp; Evaluation</w:t>
            </w:r>
          </w:p>
        </w:tc>
        <w:tc>
          <w:tcPr>
            <w:tcW w:w="3685" w:type="dxa"/>
          </w:tcPr>
          <w:p w14:paraId="7EA8CE86" w14:textId="77777777" w:rsidR="00EF1D0D" w:rsidRPr="001D7E48" w:rsidRDefault="00EF1D0D" w:rsidP="000A6E97">
            <w:pPr>
              <w:pStyle w:val="NoSpacing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>
              <w:t>Project &amp; Budget Management</w:t>
            </w:r>
          </w:p>
          <w:p w14:paraId="2D07D681" w14:textId="77777777" w:rsidR="00EF1D0D" w:rsidRDefault="00EF1D0D" w:rsidP="000A6E97">
            <w:pPr>
              <w:pStyle w:val="NoSpacing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>
              <w:t>Media &amp; Community Relations</w:t>
            </w:r>
          </w:p>
          <w:p w14:paraId="20BCD507" w14:textId="77777777" w:rsidR="00EF1D0D" w:rsidRDefault="00EF1D0D" w:rsidP="000A6E97">
            <w:pPr>
              <w:pStyle w:val="NoSpacing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>
              <w:t>Data Analysis &amp; Interpretation</w:t>
            </w:r>
          </w:p>
          <w:p w14:paraId="07452FEF" w14:textId="77777777" w:rsidR="00EF1D0D" w:rsidRPr="001D7E48" w:rsidRDefault="00EF1D0D" w:rsidP="000A6E97">
            <w:pPr>
              <w:pStyle w:val="NoSpacing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>
              <w:t>Team &amp; Stakeholder Engagement</w:t>
            </w:r>
          </w:p>
        </w:tc>
        <w:tc>
          <w:tcPr>
            <w:tcW w:w="3261" w:type="dxa"/>
          </w:tcPr>
          <w:p w14:paraId="044C94C2" w14:textId="77777777" w:rsidR="00EF1D0D" w:rsidRPr="001D7E48" w:rsidRDefault="00EF1D0D" w:rsidP="000A6E97">
            <w:pPr>
              <w:pStyle w:val="NoSpacing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>
              <w:t>Staff Training</w:t>
            </w:r>
            <w:r w:rsidRPr="001D7E48">
              <w:t xml:space="preserve"> &amp; Development</w:t>
            </w:r>
          </w:p>
          <w:p w14:paraId="08F37B0C" w14:textId="77777777" w:rsidR="00EF1D0D" w:rsidRPr="001D7E48" w:rsidRDefault="00EF1D0D" w:rsidP="000A6E97">
            <w:pPr>
              <w:pStyle w:val="NoSpacing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1D7E48">
              <w:t>Multitasking &amp; Prioritization</w:t>
            </w:r>
          </w:p>
          <w:p w14:paraId="7FC4210B" w14:textId="77777777" w:rsidR="00EF1D0D" w:rsidRPr="001D7E48" w:rsidRDefault="00EF1D0D" w:rsidP="000A6E97">
            <w:pPr>
              <w:pStyle w:val="NoSpacing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1D7E48">
              <w:t xml:space="preserve">Reporting &amp; </w:t>
            </w:r>
            <w:r>
              <w:t>Presentations</w:t>
            </w:r>
          </w:p>
          <w:p w14:paraId="2234B136" w14:textId="77777777" w:rsidR="00EF1D0D" w:rsidRPr="001D7E48" w:rsidRDefault="00EF1D0D" w:rsidP="000A6E97">
            <w:pPr>
              <w:pStyle w:val="NoSpacing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1D7E48">
              <w:t>Microsoft Office Suite</w:t>
            </w:r>
          </w:p>
        </w:tc>
      </w:tr>
    </w:tbl>
    <w:p w14:paraId="5D277036" w14:textId="77777777" w:rsidR="00EF1D0D" w:rsidRPr="005253A9" w:rsidRDefault="00EF1D0D" w:rsidP="00EF1D0D">
      <w:pPr>
        <w:pStyle w:val="NoSpacing"/>
        <w:rPr>
          <w:sz w:val="14"/>
        </w:rPr>
      </w:pPr>
    </w:p>
    <w:tbl>
      <w:tblPr>
        <w:tblpPr w:leftFromText="180" w:rightFromText="180" w:vertAnchor="text" w:horzAnchor="margin" w:tblpY="51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605"/>
        <w:gridCol w:w="7682"/>
        <w:gridCol w:w="1412"/>
      </w:tblGrid>
      <w:tr w:rsidR="00EF1D0D" w:rsidRPr="001D7E48" w14:paraId="2E044AEC" w14:textId="77777777" w:rsidTr="000A6E97">
        <w:trPr>
          <w:trHeight w:val="82"/>
        </w:trPr>
        <w:tc>
          <w:tcPr>
            <w:tcW w:w="1605" w:type="dxa"/>
            <w:shd w:val="clear" w:color="auto" w:fill="auto"/>
          </w:tcPr>
          <w:p w14:paraId="4D08AD4B" w14:textId="77777777" w:rsidR="00EF1D0D" w:rsidRPr="001D7E48" w:rsidRDefault="00EF1D0D" w:rsidP="000A6E9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rPr>
                <w:rFonts w:ascii="Palatino Linotype" w:hAnsi="Palatino Linotype" w:cs="Tahoma"/>
              </w:rPr>
            </w:pPr>
          </w:p>
        </w:tc>
        <w:tc>
          <w:tcPr>
            <w:tcW w:w="7682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60ED02BE" w14:textId="77777777" w:rsidR="00EF1D0D" w:rsidRPr="001D7E48" w:rsidRDefault="00EF1D0D" w:rsidP="000A6E9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jc w:val="center"/>
              <w:rPr>
                <w:rFonts w:ascii="Palatino Linotype" w:hAnsi="Palatino Linotype" w:cs="Tahoma"/>
                <w:b/>
                <w:smallCaps/>
                <w:sz w:val="28"/>
                <w:szCs w:val="26"/>
              </w:rPr>
            </w:pPr>
            <w:r w:rsidRPr="001D7E48">
              <w:rPr>
                <w:rFonts w:ascii="Palatino Linotype" w:hAnsi="Palatino Linotype" w:cs="Tahoma"/>
                <w:b/>
                <w:smallCaps/>
                <w:szCs w:val="26"/>
              </w:rPr>
              <w:t xml:space="preserve">Professional Experience </w:t>
            </w:r>
          </w:p>
        </w:tc>
        <w:tc>
          <w:tcPr>
            <w:tcW w:w="1412" w:type="dxa"/>
            <w:shd w:val="clear" w:color="auto" w:fill="auto"/>
          </w:tcPr>
          <w:p w14:paraId="7F8F0D75" w14:textId="77777777" w:rsidR="00EF1D0D" w:rsidRPr="001D7E48" w:rsidRDefault="00EF1D0D" w:rsidP="000A6E9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rPr>
                <w:rFonts w:ascii="Palatino Linotype" w:hAnsi="Palatino Linotype" w:cs="Tahoma"/>
              </w:rPr>
            </w:pPr>
          </w:p>
        </w:tc>
      </w:tr>
    </w:tbl>
    <w:p w14:paraId="75BB1EAA" w14:textId="77777777" w:rsidR="00EF1D0D" w:rsidRDefault="00EF1D0D" w:rsidP="00EF1D0D">
      <w:pPr>
        <w:pStyle w:val="NoSpacing"/>
        <w:rPr>
          <w:rFonts w:eastAsiaTheme="minorEastAsia"/>
          <w:b/>
        </w:rPr>
      </w:pPr>
    </w:p>
    <w:p w14:paraId="26946548" w14:textId="587AAB4F" w:rsidR="0077163B" w:rsidRDefault="0077163B" w:rsidP="0077163B">
      <w:pPr>
        <w:pStyle w:val="NoSpacing"/>
        <w:rPr>
          <w:rFonts w:eastAsiaTheme="minorEastAsia"/>
        </w:rPr>
      </w:pPr>
      <w:r w:rsidRPr="0077163B">
        <w:rPr>
          <w:rFonts w:eastAsiaTheme="minorEastAsia"/>
          <w:b/>
        </w:rPr>
        <w:t xml:space="preserve">Chief of Police | </w:t>
      </w:r>
      <w:r w:rsidRPr="0077163B">
        <w:rPr>
          <w:rFonts w:eastAsiaTheme="minorEastAsia"/>
        </w:rPr>
        <w:t>M</w:t>
      </w:r>
      <w:r>
        <w:rPr>
          <w:rFonts w:eastAsiaTheme="minorEastAsia"/>
        </w:rPr>
        <w:t>edicine Hat Police Service</w:t>
      </w:r>
      <w:r w:rsidR="004E1DD8">
        <w:rPr>
          <w:rFonts w:eastAsiaTheme="minorEastAsia"/>
        </w:rPr>
        <w:t xml:space="preserve"> (MHPS)</w:t>
      </w:r>
      <w:r w:rsidR="00C91FDF">
        <w:rPr>
          <w:rFonts w:eastAsiaTheme="minorEastAsia"/>
        </w:rPr>
        <w:t xml:space="preserve"> – </w:t>
      </w:r>
      <w:r w:rsidR="00C91FDF" w:rsidRPr="0077163B">
        <w:rPr>
          <w:rFonts w:eastAsiaTheme="minorEastAsia"/>
        </w:rPr>
        <w:t>M</w:t>
      </w:r>
      <w:r w:rsidR="00C91FDF">
        <w:rPr>
          <w:rFonts w:eastAsiaTheme="minorEastAsia"/>
        </w:rPr>
        <w:t>edicine Hat, AB</w:t>
      </w:r>
      <w:r>
        <w:rPr>
          <w:rFonts w:eastAsiaTheme="minorEastAsia"/>
        </w:rPr>
        <w:t xml:space="preserve"> </w:t>
      </w:r>
      <w:r w:rsidR="004E1DD8">
        <w:rPr>
          <w:rFonts w:eastAsiaTheme="minorEastAsia"/>
        </w:rPr>
        <w:tab/>
      </w:r>
      <w:r w:rsidR="004E1DD8">
        <w:rPr>
          <w:rFonts w:eastAsiaTheme="minorEastAsia"/>
        </w:rPr>
        <w:tab/>
      </w:r>
      <w:r w:rsidR="004E1DD8">
        <w:rPr>
          <w:rFonts w:eastAsiaTheme="minorEastAsia"/>
        </w:rPr>
        <w:tab/>
        <w:t xml:space="preserve">       </w:t>
      </w:r>
      <w:r w:rsidR="00C91FDF">
        <w:rPr>
          <w:rFonts w:eastAsiaTheme="minorEastAsia"/>
        </w:rPr>
        <w:t xml:space="preserve"> </w:t>
      </w:r>
      <w:r w:rsidRPr="0077163B">
        <w:rPr>
          <w:rFonts w:eastAsiaTheme="minorEastAsia"/>
          <w:b/>
        </w:rPr>
        <w:t>2008 to</w:t>
      </w:r>
      <w:r w:rsidR="002632AB">
        <w:rPr>
          <w:rFonts w:eastAsiaTheme="minorEastAsia"/>
          <w:b/>
        </w:rPr>
        <w:t xml:space="preserve"> Dec</w:t>
      </w:r>
      <w:r w:rsidRPr="0077163B">
        <w:rPr>
          <w:rFonts w:eastAsiaTheme="minorEastAsia"/>
          <w:b/>
        </w:rPr>
        <w:t xml:space="preserve"> 2020</w:t>
      </w:r>
    </w:p>
    <w:p w14:paraId="633087EB" w14:textId="191CA936" w:rsidR="00D93D64" w:rsidRDefault="00D93D64" w:rsidP="00D93D64">
      <w:pPr>
        <w:pStyle w:val="NoSpacing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Oversaw the day-to-day operations of the municipal police service with 155 employees including 113 Officers</w:t>
      </w:r>
    </w:p>
    <w:p w14:paraId="2C132A71" w14:textId="77777777" w:rsidR="00DC137B" w:rsidRDefault="00DC137B" w:rsidP="00D93D64">
      <w:pPr>
        <w:pStyle w:val="NoSpacing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Defined and implemented the annual strategic plans while ensuring alignment with the Service's vision and </w:t>
      </w:r>
      <w:r w:rsidRPr="0077163B">
        <w:rPr>
          <w:rFonts w:eastAsiaTheme="minorEastAsia"/>
        </w:rPr>
        <w:t>values</w:t>
      </w:r>
      <w:r>
        <w:rPr>
          <w:rFonts w:eastAsiaTheme="minorEastAsia"/>
        </w:rPr>
        <w:t xml:space="preserve"> </w:t>
      </w:r>
    </w:p>
    <w:p w14:paraId="7B943197" w14:textId="7B0F7998" w:rsidR="00D93D64" w:rsidRDefault="00D93D64" w:rsidP="00D93D64">
      <w:pPr>
        <w:pStyle w:val="NoSpacing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Directed the 5-member </w:t>
      </w:r>
      <w:r w:rsidRPr="0077163B">
        <w:rPr>
          <w:rFonts w:eastAsiaTheme="minorEastAsia"/>
        </w:rPr>
        <w:t>police executive team</w:t>
      </w:r>
      <w:r>
        <w:rPr>
          <w:rFonts w:eastAsiaTheme="minorEastAsia"/>
        </w:rPr>
        <w:t xml:space="preserve"> and offered guidance and stewardship in their </w:t>
      </w:r>
      <w:r w:rsidR="00DC137B">
        <w:rPr>
          <w:rFonts w:eastAsiaTheme="minorEastAsia"/>
        </w:rPr>
        <w:t>daily</w:t>
      </w:r>
      <w:r>
        <w:rPr>
          <w:rFonts w:eastAsiaTheme="minorEastAsia"/>
        </w:rPr>
        <w:t xml:space="preserve"> activities</w:t>
      </w:r>
    </w:p>
    <w:p w14:paraId="097B058C" w14:textId="75243B67" w:rsidR="00633DDB" w:rsidRDefault="00633DDB" w:rsidP="00633DDB">
      <w:pPr>
        <w:pStyle w:val="NoSpacing"/>
        <w:numPr>
          <w:ilvl w:val="0"/>
          <w:numId w:val="15"/>
        </w:numPr>
        <w:rPr>
          <w:rFonts w:eastAsiaTheme="minorEastAsia"/>
        </w:rPr>
      </w:pPr>
      <w:r w:rsidRPr="000E25A6">
        <w:rPr>
          <w:rFonts w:eastAsiaTheme="minorEastAsia"/>
        </w:rPr>
        <w:t xml:space="preserve">Accountable for </w:t>
      </w:r>
      <w:r>
        <w:rPr>
          <w:rFonts w:eastAsiaTheme="minorEastAsia"/>
        </w:rPr>
        <w:t>the team</w:t>
      </w:r>
      <w:r w:rsidRPr="000E25A6">
        <w:rPr>
          <w:rFonts w:eastAsiaTheme="minorEastAsia"/>
        </w:rPr>
        <w:t xml:space="preserve"> hiring, training, talent development, and performance evaluation and management</w:t>
      </w:r>
    </w:p>
    <w:p w14:paraId="3AC07AEE" w14:textId="30EF1944" w:rsidR="00633DDB" w:rsidRDefault="00087A9F" w:rsidP="00D93D64">
      <w:pPr>
        <w:pStyle w:val="NoSpacing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Report</w:t>
      </w:r>
      <w:r w:rsidR="002679F9">
        <w:rPr>
          <w:rFonts w:eastAsiaTheme="minorEastAsia"/>
        </w:rPr>
        <w:t>ed</w:t>
      </w:r>
      <w:r>
        <w:rPr>
          <w:rFonts w:eastAsiaTheme="minorEastAsia"/>
        </w:rPr>
        <w:t xml:space="preserve"> to the </w:t>
      </w:r>
      <w:r w:rsidRPr="002632AB">
        <w:rPr>
          <w:rFonts w:eastAsiaTheme="minorEastAsia"/>
        </w:rPr>
        <w:t xml:space="preserve">Police Commission </w:t>
      </w:r>
      <w:r>
        <w:rPr>
          <w:rFonts w:eastAsiaTheme="minorEastAsia"/>
        </w:rPr>
        <w:t>and support</w:t>
      </w:r>
      <w:r w:rsidR="002679F9">
        <w:rPr>
          <w:rFonts w:eastAsiaTheme="minorEastAsia"/>
        </w:rPr>
        <w:t>ed</w:t>
      </w:r>
      <w:r>
        <w:rPr>
          <w:rFonts w:eastAsiaTheme="minorEastAsia"/>
        </w:rPr>
        <w:t xml:space="preserve"> the review and approval of the $24 million</w:t>
      </w:r>
      <w:r w:rsidR="002679F9">
        <w:rPr>
          <w:rFonts w:eastAsiaTheme="minorEastAsia"/>
        </w:rPr>
        <w:t xml:space="preserve"> annual</w:t>
      </w:r>
      <w:r>
        <w:rPr>
          <w:rFonts w:eastAsiaTheme="minorEastAsia"/>
        </w:rPr>
        <w:t xml:space="preserve"> budget</w:t>
      </w:r>
    </w:p>
    <w:p w14:paraId="16C767DC" w14:textId="7BB14314" w:rsidR="002679F9" w:rsidRDefault="00502ACB" w:rsidP="00D93D64">
      <w:pPr>
        <w:pStyle w:val="NoSpacing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Built and nurtured relationships with government leaders, community organizations, and </w:t>
      </w:r>
      <w:r w:rsidR="000F5044">
        <w:rPr>
          <w:rFonts w:eastAsiaTheme="minorEastAsia"/>
        </w:rPr>
        <w:t>agency partners</w:t>
      </w:r>
    </w:p>
    <w:p w14:paraId="075EC06E" w14:textId="3A0AAEDB" w:rsidR="00AB77ED" w:rsidRDefault="006C7EE4" w:rsidP="00D93D64">
      <w:pPr>
        <w:pStyle w:val="NoSpacing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Offered subject matter expertise to the Mayor</w:t>
      </w:r>
      <w:r w:rsidR="00641643">
        <w:rPr>
          <w:rFonts w:eastAsiaTheme="minorEastAsia"/>
        </w:rPr>
        <w:t>, CAO,</w:t>
      </w:r>
      <w:r>
        <w:rPr>
          <w:rFonts w:eastAsiaTheme="minorEastAsia"/>
        </w:rPr>
        <w:t xml:space="preserve"> and City Council to inform their decision making</w:t>
      </w:r>
      <w:r w:rsidR="00641643">
        <w:rPr>
          <w:rFonts w:eastAsiaTheme="minorEastAsia"/>
        </w:rPr>
        <w:t xml:space="preserve"> process</w:t>
      </w:r>
    </w:p>
    <w:p w14:paraId="59EBE601" w14:textId="4D27F2EB" w:rsidR="002754CC" w:rsidRDefault="002754CC" w:rsidP="00D93D64">
      <w:pPr>
        <w:pStyle w:val="NoSpacing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Worked closely with the </w:t>
      </w:r>
      <w:r w:rsidRPr="00C91FDF">
        <w:rPr>
          <w:rFonts w:eastAsiaTheme="minorEastAsia"/>
        </w:rPr>
        <w:t>Medicine Hat Police Association</w:t>
      </w:r>
      <w:r>
        <w:rPr>
          <w:rFonts w:eastAsiaTheme="minorEastAsia"/>
        </w:rPr>
        <w:t xml:space="preserve"> to understand needs and address any issues or concerns</w:t>
      </w:r>
    </w:p>
    <w:p w14:paraId="75DC1051" w14:textId="69545BEB" w:rsidR="00F70D43" w:rsidRDefault="00F70D43" w:rsidP="00D93D64">
      <w:pPr>
        <w:pStyle w:val="NoSpacing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Represented the Service during interactions with the media and delivered speeches at key events and engagements</w:t>
      </w:r>
    </w:p>
    <w:p w14:paraId="3469878C" w14:textId="19236A72" w:rsidR="008664E7" w:rsidRDefault="008664E7" w:rsidP="00D93D64">
      <w:pPr>
        <w:pStyle w:val="NoSpacing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Partnered with provincial and federal </w:t>
      </w:r>
      <w:r w:rsidR="00A1020E">
        <w:rPr>
          <w:rFonts w:eastAsiaTheme="minorEastAsia"/>
        </w:rPr>
        <w:t>associations to launch tactical initiatives and share crucial information</w:t>
      </w:r>
    </w:p>
    <w:p w14:paraId="328E536E" w14:textId="7446DF70" w:rsidR="00A1020E" w:rsidRDefault="00BF7C3A" w:rsidP="00D93D64">
      <w:pPr>
        <w:pStyle w:val="NoSpacing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Evaluated performance metrics and maintained awareness of industry trends to </w:t>
      </w:r>
      <w:r w:rsidR="000A0380">
        <w:rPr>
          <w:rFonts w:eastAsiaTheme="minorEastAsia"/>
        </w:rPr>
        <w:t xml:space="preserve">continual improve the </w:t>
      </w:r>
      <w:r w:rsidR="00104D34">
        <w:rPr>
          <w:rFonts w:eastAsiaTheme="minorEastAsia"/>
        </w:rPr>
        <w:t>operations</w:t>
      </w:r>
    </w:p>
    <w:p w14:paraId="2D596C62" w14:textId="7E7D1849" w:rsidR="00020A00" w:rsidRPr="00661802" w:rsidRDefault="00020A00" w:rsidP="00BF7C3A">
      <w:pPr>
        <w:pStyle w:val="NoSpacing"/>
        <w:rPr>
          <w:u w:val="single"/>
        </w:rPr>
      </w:pPr>
      <w:r w:rsidRPr="00661802">
        <w:rPr>
          <w:u w:val="single"/>
        </w:rPr>
        <w:t>Key Achievement</w:t>
      </w:r>
      <w:r w:rsidR="003B71C8">
        <w:rPr>
          <w:u w:val="single"/>
        </w:rPr>
        <w:t>s</w:t>
      </w:r>
      <w:r w:rsidRPr="00661802">
        <w:rPr>
          <w:u w:val="single"/>
        </w:rPr>
        <w:t>:</w:t>
      </w:r>
    </w:p>
    <w:p w14:paraId="493B2A05" w14:textId="42D101FF" w:rsidR="00020A00" w:rsidRDefault="00D5367F" w:rsidP="00D5367F">
      <w:pPr>
        <w:pStyle w:val="NoSpacing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Successfully established a positive, inclusive, and collaborative work culture for all team members and introduced new mental health programs and a</w:t>
      </w:r>
      <w:r w:rsidR="002A4189">
        <w:rPr>
          <w:rFonts w:eastAsiaTheme="minorEastAsia"/>
        </w:rPr>
        <w:t>n</w:t>
      </w:r>
      <w:r>
        <w:rPr>
          <w:rFonts w:eastAsiaTheme="minorEastAsia"/>
        </w:rPr>
        <w:t xml:space="preserve"> on-site Psychologist to </w:t>
      </w:r>
      <w:r w:rsidR="00DC7A37">
        <w:rPr>
          <w:rFonts w:eastAsiaTheme="minorEastAsia"/>
        </w:rPr>
        <w:t xml:space="preserve">provide expert and timely support to </w:t>
      </w:r>
      <w:r w:rsidR="002A4189">
        <w:rPr>
          <w:rFonts w:eastAsiaTheme="minorEastAsia"/>
        </w:rPr>
        <w:t>staff</w:t>
      </w:r>
      <w:r w:rsidR="00DC7A37">
        <w:rPr>
          <w:rFonts w:eastAsiaTheme="minorEastAsia"/>
        </w:rPr>
        <w:t xml:space="preserve"> in need</w:t>
      </w:r>
      <w:r>
        <w:rPr>
          <w:rFonts w:eastAsiaTheme="minorEastAsia"/>
        </w:rPr>
        <w:t xml:space="preserve"> </w:t>
      </w:r>
    </w:p>
    <w:p w14:paraId="67A23BB5" w14:textId="34E04FC6" w:rsidR="006221F2" w:rsidRDefault="001D3976" w:rsidP="001D3976">
      <w:pPr>
        <w:pStyle w:val="NoSpacing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 xml:space="preserve">Founded the Domestic Violence Unit in collaboration with the </w:t>
      </w:r>
      <w:r w:rsidRPr="0077163B">
        <w:rPr>
          <w:rFonts w:eastAsiaTheme="minorEastAsia"/>
        </w:rPr>
        <w:t>Medicine Hat Woman's Shelter Society</w:t>
      </w:r>
      <w:r>
        <w:rPr>
          <w:rFonts w:eastAsiaTheme="minorEastAsia"/>
        </w:rPr>
        <w:t xml:space="preserve"> and built the </w:t>
      </w:r>
      <w:r w:rsidR="006221F2" w:rsidRPr="001D3976">
        <w:rPr>
          <w:rFonts w:eastAsiaTheme="minorEastAsia"/>
        </w:rPr>
        <w:t xml:space="preserve">Safe Families </w:t>
      </w:r>
      <w:r w:rsidR="0024117B" w:rsidRPr="001D3976">
        <w:rPr>
          <w:rFonts w:eastAsiaTheme="minorEastAsia"/>
        </w:rPr>
        <w:t>Intervention</w:t>
      </w:r>
      <w:r w:rsidR="006221F2" w:rsidRPr="001D3976">
        <w:rPr>
          <w:rFonts w:eastAsiaTheme="minorEastAsia"/>
        </w:rPr>
        <w:t xml:space="preserve"> Team</w:t>
      </w:r>
      <w:r>
        <w:rPr>
          <w:rFonts w:eastAsiaTheme="minorEastAsia"/>
        </w:rPr>
        <w:t xml:space="preserve"> to</w:t>
      </w:r>
      <w:r w:rsidR="00830C88">
        <w:rPr>
          <w:rFonts w:eastAsiaTheme="minorEastAsia"/>
        </w:rPr>
        <w:t xml:space="preserve"> effectively</w:t>
      </w:r>
      <w:r>
        <w:rPr>
          <w:rFonts w:eastAsiaTheme="minorEastAsia"/>
        </w:rPr>
        <w:t xml:space="preserve"> identify and mitigate </w:t>
      </w:r>
      <w:r w:rsidRPr="001D3976">
        <w:rPr>
          <w:rFonts w:eastAsiaTheme="minorEastAsia"/>
        </w:rPr>
        <w:t>high risk situations</w:t>
      </w:r>
      <w:r w:rsidR="00A74E8F">
        <w:rPr>
          <w:rFonts w:eastAsiaTheme="minorEastAsia"/>
        </w:rPr>
        <w:t xml:space="preserve"> before they escalated</w:t>
      </w:r>
    </w:p>
    <w:p w14:paraId="780FDECE" w14:textId="0B03D25B" w:rsidR="000F6A91" w:rsidRDefault="000F6A91" w:rsidP="000F6A91">
      <w:pPr>
        <w:pStyle w:val="NoSpacing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 xml:space="preserve">Streamlined the recruitment process and </w:t>
      </w:r>
      <w:r w:rsidR="00F31061">
        <w:rPr>
          <w:rFonts w:eastAsiaTheme="minorEastAsia"/>
        </w:rPr>
        <w:t xml:space="preserve">dramatically enhanced the quality of Officer candidates </w:t>
      </w:r>
      <w:r w:rsidR="000B23E7">
        <w:rPr>
          <w:rFonts w:eastAsiaTheme="minorEastAsia"/>
        </w:rPr>
        <w:t xml:space="preserve">by </w:t>
      </w:r>
      <w:r w:rsidR="005151ED" w:rsidRPr="005151ED">
        <w:rPr>
          <w:rFonts w:eastAsiaTheme="minorEastAsia"/>
        </w:rPr>
        <w:t>originating</w:t>
      </w:r>
      <w:r w:rsidR="004910B0">
        <w:rPr>
          <w:rFonts w:eastAsiaTheme="minorEastAsia"/>
        </w:rPr>
        <w:t xml:space="preserve"> an innovative talent acquisition model in partnership</w:t>
      </w:r>
      <w:r w:rsidRPr="000B23E7">
        <w:rPr>
          <w:rFonts w:eastAsiaTheme="minorEastAsia"/>
        </w:rPr>
        <w:t xml:space="preserve"> with the Lethbridge Police Service and Lethbridge College</w:t>
      </w:r>
    </w:p>
    <w:p w14:paraId="7126D8FB" w14:textId="10E2EA69" w:rsidR="005033AC" w:rsidRDefault="00D3049D" w:rsidP="000F6A91">
      <w:pPr>
        <w:pStyle w:val="NoSpacing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A</w:t>
      </w:r>
      <w:r w:rsidR="00660762">
        <w:rPr>
          <w:rFonts w:eastAsiaTheme="minorEastAsia"/>
        </w:rPr>
        <w:t xml:space="preserve"> formidable </w:t>
      </w:r>
      <w:r w:rsidR="00221FDB">
        <w:rPr>
          <w:rFonts w:eastAsiaTheme="minorEastAsia"/>
        </w:rPr>
        <w:t xml:space="preserve">record of meeting the annual budget </w:t>
      </w:r>
      <w:r w:rsidR="00E45BBA">
        <w:rPr>
          <w:rFonts w:eastAsiaTheme="minorEastAsia"/>
        </w:rPr>
        <w:t xml:space="preserve">targets with several years of completing the fiscal year with significant surpluses by instituting new controls and procedures to optimize expense management  </w:t>
      </w:r>
    </w:p>
    <w:p w14:paraId="2F312295" w14:textId="104F0AC8" w:rsidR="00521D2E" w:rsidRPr="000B23E7" w:rsidRDefault="008A562B" w:rsidP="000F6A91">
      <w:pPr>
        <w:pStyle w:val="NoSpacing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 xml:space="preserve">Pioneered the Regional Response Teams for Organized Crime and Priority Street Crimes that were so effective in fighting </w:t>
      </w:r>
      <w:r w:rsidRPr="008A562B">
        <w:rPr>
          <w:rFonts w:eastAsiaTheme="minorEastAsia"/>
        </w:rPr>
        <w:t>criminality</w:t>
      </w:r>
      <w:r>
        <w:rPr>
          <w:rFonts w:eastAsiaTheme="minorEastAsia"/>
        </w:rPr>
        <w:t xml:space="preserve"> across the </w:t>
      </w:r>
      <w:r w:rsidR="00BC4CF9">
        <w:rPr>
          <w:rFonts w:eastAsiaTheme="minorEastAsia"/>
        </w:rPr>
        <w:t>territory</w:t>
      </w:r>
      <w:r>
        <w:rPr>
          <w:rFonts w:eastAsiaTheme="minorEastAsia"/>
        </w:rPr>
        <w:t xml:space="preserve"> that 7 new Regional Response Teams were formed across the province</w:t>
      </w:r>
    </w:p>
    <w:p w14:paraId="67F0F61F" w14:textId="0E43B73F" w:rsidR="00724282" w:rsidRPr="00724282" w:rsidRDefault="00724282" w:rsidP="00C91FDF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 xml:space="preserve">Deputy Chief of Police, </w:t>
      </w:r>
      <w:bookmarkStart w:id="0" w:name="_Hlk74563984"/>
      <w:r w:rsidRPr="00724282">
        <w:rPr>
          <w:rFonts w:eastAsiaTheme="minorEastAsia"/>
          <w:bCs/>
        </w:rPr>
        <w:t>| Medicine Hat Police Service – Medicine Hat, AB</w:t>
      </w:r>
      <w:bookmarkEnd w:id="0"/>
      <w:r w:rsidRPr="00724282"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  <w:t xml:space="preserve">  </w:t>
      </w:r>
      <w:r w:rsidRPr="00724282">
        <w:rPr>
          <w:rFonts w:eastAsiaTheme="minorEastAsia"/>
          <w:b/>
        </w:rPr>
        <w:t>2007 to 2008</w:t>
      </w:r>
    </w:p>
    <w:p w14:paraId="5761A48F" w14:textId="6ED13AA7" w:rsidR="00724282" w:rsidRDefault="00724282" w:rsidP="00C91FDF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 xml:space="preserve">Inspector of Operational and Support Services, </w:t>
      </w:r>
      <w:r w:rsidRPr="00724282">
        <w:rPr>
          <w:rFonts w:eastAsiaTheme="minorEastAsia"/>
          <w:bCs/>
        </w:rPr>
        <w:t>| Medicine Hat Police Service – Medicine Hat, AB</w:t>
      </w:r>
      <w:r>
        <w:rPr>
          <w:rFonts w:eastAsiaTheme="minorEastAsia"/>
          <w:bCs/>
        </w:rPr>
        <w:tab/>
      </w:r>
      <w:r w:rsidRPr="00724282">
        <w:rPr>
          <w:rFonts w:eastAsiaTheme="minorEastAsia"/>
          <w:b/>
        </w:rPr>
        <w:t xml:space="preserve">  2005 to 200</w:t>
      </w:r>
      <w:r>
        <w:rPr>
          <w:rFonts w:eastAsiaTheme="minorEastAsia"/>
          <w:b/>
        </w:rPr>
        <w:t>7</w:t>
      </w:r>
    </w:p>
    <w:p w14:paraId="132FBA86" w14:textId="5BD2E201" w:rsidR="00CB5408" w:rsidRPr="005253A9" w:rsidRDefault="006D1A1A" w:rsidP="00C91FDF">
      <w:pPr>
        <w:pStyle w:val="NoSpacing"/>
        <w:rPr>
          <w:rFonts w:eastAsiaTheme="minorEastAsia"/>
        </w:rPr>
      </w:pPr>
      <w:r>
        <w:rPr>
          <w:rFonts w:eastAsiaTheme="minorEastAsia"/>
          <w:b/>
        </w:rPr>
        <w:t xml:space="preserve">Professional Development </w:t>
      </w:r>
      <w:r w:rsidR="00C91FDF" w:rsidRPr="00C01095">
        <w:rPr>
          <w:rFonts w:eastAsiaTheme="minorEastAsia"/>
          <w:b/>
        </w:rPr>
        <w:t>Staff Sergeant</w:t>
      </w:r>
      <w:r w:rsidR="00C01095">
        <w:rPr>
          <w:rFonts w:eastAsiaTheme="minorEastAsia"/>
        </w:rPr>
        <w:t xml:space="preserve"> </w:t>
      </w:r>
      <w:r w:rsidR="00C01095" w:rsidRPr="0077163B">
        <w:rPr>
          <w:rFonts w:eastAsiaTheme="minorEastAsia"/>
          <w:b/>
        </w:rPr>
        <w:t xml:space="preserve">| </w:t>
      </w:r>
      <w:r w:rsidR="00C01095" w:rsidRPr="0077163B">
        <w:rPr>
          <w:rFonts w:eastAsiaTheme="minorEastAsia"/>
        </w:rPr>
        <w:t>M</w:t>
      </w:r>
      <w:r w:rsidR="00C01095">
        <w:rPr>
          <w:rFonts w:eastAsiaTheme="minorEastAsia"/>
        </w:rPr>
        <w:t xml:space="preserve">edicine Hat Police Service – </w:t>
      </w:r>
      <w:r w:rsidR="00C01095" w:rsidRPr="0077163B">
        <w:rPr>
          <w:rFonts w:eastAsiaTheme="minorEastAsia"/>
        </w:rPr>
        <w:t>M</w:t>
      </w:r>
      <w:r>
        <w:rPr>
          <w:rFonts w:eastAsiaTheme="minorEastAsia"/>
        </w:rPr>
        <w:t>edicine Hat, AB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 w:rsidR="00C01095" w:rsidRPr="00C01095">
        <w:rPr>
          <w:rFonts w:eastAsiaTheme="minorEastAsia"/>
          <w:b/>
        </w:rPr>
        <w:t>2001 to 200</w:t>
      </w:r>
      <w:r w:rsidR="00724282">
        <w:rPr>
          <w:rFonts w:eastAsiaTheme="minorEastAsia"/>
          <w:b/>
        </w:rPr>
        <w:t>5</w:t>
      </w:r>
    </w:p>
    <w:p w14:paraId="50195643" w14:textId="3853C18E" w:rsidR="00C91FDF" w:rsidRPr="00C91FDF" w:rsidRDefault="00C91FDF" w:rsidP="00C91FDF">
      <w:pPr>
        <w:pStyle w:val="NoSpacing"/>
        <w:rPr>
          <w:rFonts w:eastAsiaTheme="minorEastAsia"/>
        </w:rPr>
      </w:pPr>
      <w:r w:rsidRPr="00386A4D">
        <w:rPr>
          <w:rFonts w:eastAsiaTheme="minorEastAsia"/>
          <w:b/>
        </w:rPr>
        <w:t>Team Commander, SWAT</w:t>
      </w:r>
      <w:r w:rsidR="00386A4D">
        <w:rPr>
          <w:rFonts w:eastAsiaTheme="minorEastAsia"/>
        </w:rPr>
        <w:t xml:space="preserve"> |</w:t>
      </w:r>
      <w:r w:rsidRPr="00C91FDF">
        <w:rPr>
          <w:rFonts w:eastAsiaTheme="minorEastAsia"/>
        </w:rPr>
        <w:t xml:space="preserve"> </w:t>
      </w:r>
      <w:r w:rsidR="00386A4D" w:rsidRPr="0077163B">
        <w:rPr>
          <w:rFonts w:eastAsiaTheme="minorEastAsia"/>
        </w:rPr>
        <w:t>M</w:t>
      </w:r>
      <w:r w:rsidR="00386A4D">
        <w:rPr>
          <w:rFonts w:eastAsiaTheme="minorEastAsia"/>
        </w:rPr>
        <w:t xml:space="preserve">edicine Hat Police Service – </w:t>
      </w:r>
      <w:r w:rsidR="00386A4D" w:rsidRPr="0077163B">
        <w:rPr>
          <w:rFonts w:eastAsiaTheme="minorEastAsia"/>
        </w:rPr>
        <w:t>M</w:t>
      </w:r>
      <w:r w:rsidR="00386A4D">
        <w:rPr>
          <w:rFonts w:eastAsiaTheme="minorEastAsia"/>
        </w:rPr>
        <w:t>edicine Hat, AB</w:t>
      </w:r>
      <w:r w:rsidR="00386A4D">
        <w:rPr>
          <w:rFonts w:eastAsiaTheme="minorEastAsia"/>
        </w:rPr>
        <w:tab/>
      </w:r>
      <w:r w:rsidR="00386A4D">
        <w:rPr>
          <w:rFonts w:eastAsiaTheme="minorEastAsia"/>
        </w:rPr>
        <w:tab/>
      </w:r>
      <w:r w:rsidR="00386A4D">
        <w:rPr>
          <w:rFonts w:eastAsiaTheme="minorEastAsia"/>
        </w:rPr>
        <w:tab/>
      </w:r>
      <w:r w:rsidR="00386A4D">
        <w:rPr>
          <w:rFonts w:eastAsiaTheme="minorEastAsia"/>
        </w:rPr>
        <w:tab/>
        <w:t xml:space="preserve">  </w:t>
      </w:r>
      <w:r w:rsidR="00386A4D" w:rsidRPr="00386A4D">
        <w:rPr>
          <w:rFonts w:eastAsiaTheme="minorEastAsia"/>
          <w:b/>
        </w:rPr>
        <w:t>1989 to 200</w:t>
      </w:r>
      <w:r w:rsidR="00386A4D">
        <w:rPr>
          <w:rFonts w:eastAsiaTheme="minorEastAsia"/>
          <w:b/>
        </w:rPr>
        <w:t>8</w:t>
      </w:r>
    </w:p>
    <w:p w14:paraId="60309549" w14:textId="49D1BA17" w:rsidR="005253A9" w:rsidRPr="005253A9" w:rsidRDefault="005253A9" w:rsidP="005253A9">
      <w:pPr>
        <w:pStyle w:val="NoSpacing"/>
        <w:rPr>
          <w:rFonts w:eastAsiaTheme="minorEastAsia"/>
        </w:rPr>
      </w:pPr>
      <w:r w:rsidRPr="00386A4D">
        <w:rPr>
          <w:rFonts w:eastAsiaTheme="minorEastAsia"/>
          <w:b/>
        </w:rPr>
        <w:t>Patrol Division Staff Sergeant</w:t>
      </w:r>
      <w:r>
        <w:rPr>
          <w:rFonts w:eastAsiaTheme="minorEastAsia"/>
        </w:rPr>
        <w:t xml:space="preserve"> </w:t>
      </w:r>
      <w:r w:rsidRPr="0077163B">
        <w:rPr>
          <w:rFonts w:eastAsiaTheme="minorEastAsia"/>
          <w:b/>
        </w:rPr>
        <w:t xml:space="preserve">| </w:t>
      </w:r>
      <w:r w:rsidRPr="0077163B">
        <w:rPr>
          <w:rFonts w:eastAsiaTheme="minorEastAsia"/>
        </w:rPr>
        <w:t>M</w:t>
      </w:r>
      <w:r>
        <w:rPr>
          <w:rFonts w:eastAsiaTheme="minorEastAsia"/>
        </w:rPr>
        <w:t xml:space="preserve">edicine Hat Police Service – </w:t>
      </w:r>
      <w:r w:rsidRPr="0077163B">
        <w:rPr>
          <w:rFonts w:eastAsiaTheme="minorEastAsia"/>
        </w:rPr>
        <w:t>M</w:t>
      </w:r>
      <w:r>
        <w:rPr>
          <w:rFonts w:eastAsiaTheme="minorEastAsia"/>
        </w:rPr>
        <w:t>edicine Hat, AB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  <w:t xml:space="preserve">  </w:t>
      </w:r>
      <w:r w:rsidRPr="00386A4D">
        <w:rPr>
          <w:rFonts w:eastAsiaTheme="minorEastAsia"/>
          <w:b/>
        </w:rPr>
        <w:t>1998 to 2001</w:t>
      </w:r>
    </w:p>
    <w:p w14:paraId="058EFF79" w14:textId="77777777" w:rsidR="008D53E0" w:rsidRDefault="005253A9" w:rsidP="008D53E0">
      <w:pPr>
        <w:pStyle w:val="NoSpacing"/>
        <w:rPr>
          <w:rFonts w:eastAsiaTheme="minorEastAsia"/>
          <w:b/>
        </w:rPr>
      </w:pPr>
      <w:r w:rsidRPr="00386A4D">
        <w:rPr>
          <w:rFonts w:eastAsiaTheme="minorEastAsia"/>
          <w:b/>
        </w:rPr>
        <w:t>Officer Safety &amp; Arrest Control Coordinator</w:t>
      </w:r>
      <w:r w:rsidRPr="00C91FDF">
        <w:rPr>
          <w:rFonts w:eastAsiaTheme="minorEastAsia"/>
        </w:rPr>
        <w:t xml:space="preserve"> </w:t>
      </w:r>
      <w:r w:rsidRPr="0077163B">
        <w:rPr>
          <w:rFonts w:eastAsiaTheme="minorEastAsia"/>
          <w:b/>
        </w:rPr>
        <w:t xml:space="preserve">| </w:t>
      </w:r>
      <w:r w:rsidRPr="0077163B">
        <w:rPr>
          <w:rFonts w:eastAsiaTheme="minorEastAsia"/>
        </w:rPr>
        <w:t>M</w:t>
      </w:r>
      <w:r>
        <w:rPr>
          <w:rFonts w:eastAsiaTheme="minorEastAsia"/>
        </w:rPr>
        <w:t xml:space="preserve">edicine Hat Police Service – </w:t>
      </w:r>
      <w:r w:rsidRPr="0077163B">
        <w:rPr>
          <w:rFonts w:eastAsiaTheme="minorEastAsia"/>
        </w:rPr>
        <w:t>M</w:t>
      </w:r>
      <w:r>
        <w:rPr>
          <w:rFonts w:eastAsiaTheme="minorEastAsia"/>
        </w:rPr>
        <w:t>edicine Hat, AB</w:t>
      </w:r>
      <w:r>
        <w:rPr>
          <w:rFonts w:eastAsiaTheme="minorEastAsia"/>
        </w:rPr>
        <w:tab/>
      </w:r>
      <w:r w:rsidRPr="00386A4D">
        <w:rPr>
          <w:rFonts w:eastAsiaTheme="minorEastAsia"/>
          <w:b/>
        </w:rPr>
        <w:tab/>
      </w:r>
      <w:r>
        <w:rPr>
          <w:rFonts w:eastAsiaTheme="minorEastAsia"/>
          <w:b/>
        </w:rPr>
        <w:t xml:space="preserve">  </w:t>
      </w:r>
      <w:r w:rsidRPr="00386A4D">
        <w:rPr>
          <w:rFonts w:eastAsiaTheme="minorEastAsia"/>
          <w:b/>
        </w:rPr>
        <w:t>1991 to 2001</w:t>
      </w:r>
      <w:r w:rsidR="008D53E0">
        <w:rPr>
          <w:rFonts w:eastAsiaTheme="minorEastAsia"/>
          <w:b/>
        </w:rPr>
        <w:br/>
      </w:r>
      <w:r w:rsidR="008D53E0" w:rsidRPr="00386A4D">
        <w:rPr>
          <w:rFonts w:eastAsiaTheme="minorEastAsia"/>
          <w:b/>
        </w:rPr>
        <w:t>Criminal Investigation Section,</w:t>
      </w:r>
      <w:r w:rsidR="008D53E0">
        <w:rPr>
          <w:rFonts w:eastAsiaTheme="minorEastAsia"/>
          <w:b/>
        </w:rPr>
        <w:t xml:space="preserve"> Major Crimes </w:t>
      </w:r>
      <w:r w:rsidR="008D53E0" w:rsidRPr="0077163B">
        <w:rPr>
          <w:rFonts w:eastAsiaTheme="minorEastAsia"/>
          <w:b/>
        </w:rPr>
        <w:t xml:space="preserve">| </w:t>
      </w:r>
      <w:r w:rsidR="008D53E0" w:rsidRPr="0077163B">
        <w:rPr>
          <w:rFonts w:eastAsiaTheme="minorEastAsia"/>
        </w:rPr>
        <w:t>M</w:t>
      </w:r>
      <w:r w:rsidR="008D53E0">
        <w:rPr>
          <w:rFonts w:eastAsiaTheme="minorEastAsia"/>
        </w:rPr>
        <w:t xml:space="preserve">edicine Hat Police Service – </w:t>
      </w:r>
      <w:r w:rsidR="008D53E0" w:rsidRPr="0077163B">
        <w:rPr>
          <w:rFonts w:eastAsiaTheme="minorEastAsia"/>
        </w:rPr>
        <w:t>M</w:t>
      </w:r>
      <w:r w:rsidR="008D53E0">
        <w:rPr>
          <w:rFonts w:eastAsiaTheme="minorEastAsia"/>
        </w:rPr>
        <w:t>edicine Hat, AB</w:t>
      </w:r>
      <w:r w:rsidR="008D53E0">
        <w:rPr>
          <w:rFonts w:eastAsiaTheme="minorEastAsia"/>
        </w:rPr>
        <w:tab/>
      </w:r>
      <w:r w:rsidR="008D53E0">
        <w:rPr>
          <w:rFonts w:eastAsiaTheme="minorEastAsia"/>
        </w:rPr>
        <w:tab/>
        <w:t xml:space="preserve"> </w:t>
      </w:r>
      <w:r w:rsidR="008D53E0" w:rsidRPr="00386A4D">
        <w:rPr>
          <w:rFonts w:eastAsiaTheme="minorEastAsia"/>
          <w:b/>
        </w:rPr>
        <w:t xml:space="preserve"> 1996 to 1998</w:t>
      </w:r>
    </w:p>
    <w:p w14:paraId="0C2B5FB7" w14:textId="59EB859E" w:rsidR="005253A9" w:rsidRDefault="005253A9" w:rsidP="005253A9">
      <w:pPr>
        <w:pStyle w:val="NoSpacing"/>
        <w:rPr>
          <w:rFonts w:eastAsiaTheme="minorEastAsia"/>
          <w:b/>
        </w:rPr>
      </w:pPr>
    </w:p>
    <w:p w14:paraId="5CA3CCEA" w14:textId="77777777" w:rsidR="008D53E0" w:rsidRPr="005253A9" w:rsidRDefault="008D53E0" w:rsidP="005253A9">
      <w:pPr>
        <w:pStyle w:val="NoSpacing"/>
        <w:rPr>
          <w:rFonts w:eastAsiaTheme="minorEastAsia"/>
        </w:rPr>
      </w:pPr>
    </w:p>
    <w:p w14:paraId="6BB04568" w14:textId="77777777" w:rsidR="000A14CB" w:rsidRPr="00CC79D3" w:rsidRDefault="000A14CB" w:rsidP="000A14CB">
      <w:pPr>
        <w:pStyle w:val="NoSpacing"/>
        <w:jc w:val="center"/>
        <w:outlineLvl w:val="0"/>
        <w:rPr>
          <w:b/>
          <w:bCs/>
          <w:sz w:val="36"/>
          <w:szCs w:val="52"/>
          <w:lang w:val="en-GB"/>
        </w:rPr>
      </w:pPr>
      <w:r w:rsidRPr="008A562B">
        <w:rPr>
          <w:b/>
          <w:bCs/>
          <w:sz w:val="52"/>
          <w:szCs w:val="52"/>
          <w:lang w:val="en-GB"/>
        </w:rPr>
        <w:t xml:space="preserve">ANDY MCGROGAN, </w:t>
      </w:r>
      <w:r w:rsidRPr="00CC79D3">
        <w:rPr>
          <w:b/>
          <w:bCs/>
          <w:sz w:val="36"/>
          <w:szCs w:val="52"/>
          <w:lang w:val="en-GB"/>
        </w:rPr>
        <w:t>OOM, MA</w:t>
      </w:r>
    </w:p>
    <w:p w14:paraId="72FC9437" w14:textId="0DDCE3BE" w:rsidR="00386A4D" w:rsidRPr="005253A9" w:rsidRDefault="000A14CB" w:rsidP="005253A9">
      <w:pPr>
        <w:pStyle w:val="NoSpacing"/>
        <w:jc w:val="center"/>
        <w:outlineLvl w:val="0"/>
        <w:rPr>
          <w:bCs/>
          <w:sz w:val="24"/>
          <w:lang w:val="en-GB"/>
        </w:rPr>
      </w:pPr>
      <w:r w:rsidRPr="00EF1D0D">
        <w:rPr>
          <w:bCs/>
          <w:sz w:val="24"/>
          <w:lang w:val="en-GB"/>
        </w:rPr>
        <w:t>Medicine Hat, AB | 403-527-7733 | andy@mcgrogan.ca</w:t>
      </w:r>
    </w:p>
    <w:tbl>
      <w:tblPr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613"/>
        <w:gridCol w:w="7722"/>
        <w:gridCol w:w="1419"/>
      </w:tblGrid>
      <w:tr w:rsidR="00386A4D" w:rsidRPr="001D7E48" w14:paraId="5BCC2416" w14:textId="77777777" w:rsidTr="00386A4D">
        <w:tc>
          <w:tcPr>
            <w:tcW w:w="1638" w:type="dxa"/>
            <w:shd w:val="clear" w:color="auto" w:fill="auto"/>
          </w:tcPr>
          <w:p w14:paraId="5ECEF704" w14:textId="77777777" w:rsidR="00386A4D" w:rsidRPr="001D7E48" w:rsidRDefault="00386A4D" w:rsidP="00386A4D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rPr>
                <w:rFonts w:ascii="Palatino Linotype" w:hAnsi="Palatino Linotype" w:cs="Tahoma"/>
              </w:rPr>
            </w:pPr>
          </w:p>
        </w:tc>
        <w:tc>
          <w:tcPr>
            <w:tcW w:w="7830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44E74A2A" w14:textId="057C96C7" w:rsidR="00386A4D" w:rsidRPr="001D7E48" w:rsidRDefault="00386A4D" w:rsidP="00386A4D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jc w:val="center"/>
              <w:rPr>
                <w:rFonts w:ascii="Palatino Linotype" w:hAnsi="Palatino Linotype" w:cs="Tahoma"/>
                <w:b/>
                <w:smallCaps/>
              </w:rPr>
            </w:pPr>
            <w:r w:rsidRPr="001D7E48">
              <w:rPr>
                <w:rFonts w:ascii="Palatino Linotype" w:hAnsi="Palatino Linotype" w:cs="Tahoma"/>
                <w:b/>
                <w:smallCaps/>
                <w:szCs w:val="22"/>
              </w:rPr>
              <w:t>Board &amp; Community Activities</w:t>
            </w:r>
          </w:p>
        </w:tc>
        <w:tc>
          <w:tcPr>
            <w:tcW w:w="1440" w:type="dxa"/>
            <w:shd w:val="clear" w:color="auto" w:fill="auto"/>
          </w:tcPr>
          <w:p w14:paraId="781514CE" w14:textId="77777777" w:rsidR="00386A4D" w:rsidRPr="001D7E48" w:rsidRDefault="00386A4D" w:rsidP="00386A4D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rPr>
                <w:rFonts w:ascii="Palatino Linotype" w:hAnsi="Palatino Linotype" w:cs="Tahoma"/>
              </w:rPr>
            </w:pPr>
          </w:p>
        </w:tc>
      </w:tr>
    </w:tbl>
    <w:p w14:paraId="7B3B86D1" w14:textId="77777777" w:rsidR="000D6FF9" w:rsidRPr="0077163B" w:rsidRDefault="000D6FF9" w:rsidP="0077163B">
      <w:pPr>
        <w:pStyle w:val="NoSpacing"/>
        <w:rPr>
          <w:rFonts w:eastAsiaTheme="minorEastAsia"/>
        </w:rPr>
      </w:pPr>
    </w:p>
    <w:p w14:paraId="7FB22268" w14:textId="09D0AC7A" w:rsidR="00373D6F" w:rsidRDefault="0077163B" w:rsidP="0077163B">
      <w:pPr>
        <w:pStyle w:val="NoSpacing"/>
        <w:rPr>
          <w:rFonts w:eastAsiaTheme="minorEastAsia"/>
        </w:rPr>
      </w:pPr>
      <w:r w:rsidRPr="0077163B">
        <w:rPr>
          <w:rFonts w:eastAsiaTheme="minorEastAsia"/>
          <w:b/>
        </w:rPr>
        <w:t>President</w:t>
      </w:r>
      <w:r>
        <w:rPr>
          <w:rFonts w:eastAsiaTheme="minorEastAsia"/>
        </w:rPr>
        <w:t xml:space="preserve"> |</w:t>
      </w:r>
      <w:r w:rsidRPr="0077163B">
        <w:rPr>
          <w:rFonts w:eastAsiaTheme="minorEastAsia"/>
        </w:rPr>
        <w:t xml:space="preserve"> Alberta Assoc</w:t>
      </w:r>
      <w:r>
        <w:rPr>
          <w:rFonts w:eastAsiaTheme="minorEastAsia"/>
        </w:rPr>
        <w:t xml:space="preserve">iation of Chiefs of Police </w:t>
      </w:r>
      <w:r w:rsidR="004E1DD8">
        <w:rPr>
          <w:rFonts w:eastAsiaTheme="minorEastAsia"/>
        </w:rPr>
        <w:t>(AACP)</w:t>
      </w:r>
      <w:r w:rsidR="004E1DD8">
        <w:rPr>
          <w:rFonts w:eastAsiaTheme="minorEastAsia"/>
        </w:rPr>
        <w:tab/>
      </w:r>
      <w:r w:rsidR="00373D6F">
        <w:rPr>
          <w:rFonts w:eastAsiaTheme="minorEastAsia"/>
        </w:rPr>
        <w:tab/>
      </w:r>
      <w:r w:rsidR="00373D6F">
        <w:rPr>
          <w:rFonts w:eastAsiaTheme="minorEastAsia"/>
        </w:rPr>
        <w:tab/>
      </w:r>
      <w:r w:rsidR="00373D6F">
        <w:rPr>
          <w:rFonts w:eastAsiaTheme="minorEastAsia"/>
        </w:rPr>
        <w:tab/>
      </w:r>
      <w:r w:rsidR="00FE1DFD">
        <w:rPr>
          <w:rFonts w:eastAsiaTheme="minorEastAsia"/>
        </w:rPr>
        <w:tab/>
      </w:r>
      <w:r w:rsidR="00FE1DFD">
        <w:rPr>
          <w:rFonts w:eastAsiaTheme="minorEastAsia"/>
        </w:rPr>
        <w:tab/>
        <w:t xml:space="preserve">  </w:t>
      </w:r>
      <w:r w:rsidRPr="00373D6F">
        <w:rPr>
          <w:rFonts w:eastAsiaTheme="minorEastAsia"/>
          <w:b/>
        </w:rPr>
        <w:t>2016 to 2018</w:t>
      </w:r>
    </w:p>
    <w:p w14:paraId="05CAFE55" w14:textId="5AD5EDA1" w:rsidR="00C04CE8" w:rsidRPr="0077163B" w:rsidRDefault="00C04CE8" w:rsidP="00C04CE8">
      <w:pPr>
        <w:pStyle w:val="NoSpacing"/>
        <w:rPr>
          <w:rFonts w:eastAsiaTheme="minorEastAsia"/>
        </w:rPr>
      </w:pPr>
      <w:r>
        <w:rPr>
          <w:rFonts w:eastAsiaTheme="minorEastAsia"/>
          <w:b/>
        </w:rPr>
        <w:t>Board M</w:t>
      </w:r>
      <w:r w:rsidRPr="00373D6F">
        <w:rPr>
          <w:rFonts w:eastAsiaTheme="minorEastAsia"/>
          <w:b/>
        </w:rPr>
        <w:t>ember</w:t>
      </w:r>
      <w:r w:rsidRPr="0077163B">
        <w:rPr>
          <w:rFonts w:eastAsiaTheme="minorEastAsia"/>
        </w:rPr>
        <w:t xml:space="preserve"> </w:t>
      </w:r>
      <w:r>
        <w:rPr>
          <w:rFonts w:eastAsiaTheme="minorEastAsia"/>
        </w:rPr>
        <w:t>|</w:t>
      </w:r>
      <w:r w:rsidRPr="0077163B">
        <w:rPr>
          <w:rFonts w:eastAsiaTheme="minorEastAsia"/>
        </w:rPr>
        <w:t xml:space="preserve"> </w:t>
      </w:r>
      <w:r w:rsidR="004E1DD8" w:rsidRPr="0077163B">
        <w:rPr>
          <w:rFonts w:eastAsiaTheme="minorEastAsia"/>
        </w:rPr>
        <w:t>Alberta Assoc</w:t>
      </w:r>
      <w:r w:rsidR="004E1DD8">
        <w:rPr>
          <w:rFonts w:eastAsiaTheme="minorEastAsia"/>
        </w:rPr>
        <w:t>iation of Chiefs of Police (AACP)</w:t>
      </w:r>
      <w:r>
        <w:rPr>
          <w:rFonts w:eastAsiaTheme="minorEastAsia"/>
        </w:rPr>
        <w:tab/>
      </w:r>
      <w:r w:rsidR="004E1DD8">
        <w:rPr>
          <w:rFonts w:eastAsiaTheme="minorEastAsia"/>
        </w:rPr>
        <w:tab/>
      </w:r>
      <w:r w:rsidR="00FE1DFD">
        <w:rPr>
          <w:rFonts w:eastAsiaTheme="minorEastAsia"/>
        </w:rPr>
        <w:tab/>
      </w:r>
      <w:r w:rsidR="00FE1DFD">
        <w:rPr>
          <w:rFonts w:eastAsiaTheme="minorEastAsia"/>
        </w:rPr>
        <w:tab/>
      </w:r>
      <w:r w:rsidR="00FE1DFD">
        <w:rPr>
          <w:rFonts w:eastAsiaTheme="minorEastAsia"/>
        </w:rPr>
        <w:tab/>
      </w:r>
      <w:r w:rsidR="00FE1DFD">
        <w:rPr>
          <w:rFonts w:eastAsiaTheme="minorEastAsia"/>
        </w:rPr>
        <w:tab/>
        <w:t xml:space="preserve">  </w:t>
      </w:r>
      <w:r w:rsidR="00072ADD">
        <w:rPr>
          <w:rFonts w:eastAsiaTheme="minorEastAsia"/>
          <w:b/>
        </w:rPr>
        <w:t>2008</w:t>
      </w:r>
      <w:r w:rsidRPr="00373D6F">
        <w:rPr>
          <w:rFonts w:eastAsiaTheme="minorEastAsia"/>
          <w:b/>
        </w:rPr>
        <w:t xml:space="preserve"> to 2020</w:t>
      </w:r>
    </w:p>
    <w:p w14:paraId="6FA3968B" w14:textId="075CFD8C" w:rsidR="003758CB" w:rsidRDefault="008575C1" w:rsidP="008575C1">
      <w:pPr>
        <w:pStyle w:val="NoSpacing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Elected</w:t>
      </w:r>
      <w:r w:rsidR="000771F9">
        <w:rPr>
          <w:rFonts w:eastAsiaTheme="minorEastAsia"/>
        </w:rPr>
        <w:t xml:space="preserve"> by membership</w:t>
      </w:r>
      <w:r>
        <w:rPr>
          <w:rFonts w:eastAsiaTheme="minorEastAsia"/>
        </w:rPr>
        <w:t xml:space="preserve"> </w:t>
      </w:r>
      <w:r w:rsidR="006D1E5F">
        <w:rPr>
          <w:rFonts w:eastAsiaTheme="minorEastAsia"/>
        </w:rPr>
        <w:t xml:space="preserve">to </w:t>
      </w:r>
      <w:r w:rsidR="00B41162">
        <w:rPr>
          <w:rFonts w:eastAsiaTheme="minorEastAsia"/>
        </w:rPr>
        <w:t>lead</w:t>
      </w:r>
      <w:r w:rsidR="006D1E5F">
        <w:rPr>
          <w:rFonts w:eastAsiaTheme="minorEastAsia"/>
        </w:rPr>
        <w:t xml:space="preserve"> </w:t>
      </w:r>
      <w:r w:rsidR="00091DFE">
        <w:rPr>
          <w:rFonts w:eastAsiaTheme="minorEastAsia"/>
        </w:rPr>
        <w:t xml:space="preserve">the </w:t>
      </w:r>
      <w:r w:rsidR="006D1E5F">
        <w:rPr>
          <w:rFonts w:eastAsiaTheme="minorEastAsia"/>
        </w:rPr>
        <w:t>prestigious</w:t>
      </w:r>
      <w:r w:rsidR="00091DFE">
        <w:rPr>
          <w:rFonts w:eastAsiaTheme="minorEastAsia"/>
        </w:rPr>
        <w:t xml:space="preserve"> </w:t>
      </w:r>
      <w:r w:rsidR="006D1E5F">
        <w:rPr>
          <w:rFonts w:eastAsiaTheme="minorEastAsia"/>
        </w:rPr>
        <w:t>organization</w:t>
      </w:r>
      <w:r w:rsidR="003758CB">
        <w:rPr>
          <w:rFonts w:eastAsiaTheme="minorEastAsia"/>
        </w:rPr>
        <w:t xml:space="preserve"> </w:t>
      </w:r>
      <w:r w:rsidR="006D1E5F">
        <w:rPr>
          <w:rFonts w:eastAsiaTheme="minorEastAsia"/>
        </w:rPr>
        <w:t xml:space="preserve">dedicated </w:t>
      </w:r>
      <w:r w:rsidR="006D1E5F" w:rsidRPr="006D1E5F">
        <w:rPr>
          <w:rFonts w:eastAsiaTheme="minorEastAsia"/>
        </w:rPr>
        <w:t xml:space="preserve">to the support and promotion of efficient law enforcement and to the protection and security of the people of </w:t>
      </w:r>
      <w:r w:rsidR="006D1E5F">
        <w:rPr>
          <w:rFonts w:eastAsiaTheme="minorEastAsia"/>
        </w:rPr>
        <w:t>Alberta and rest of the Canada</w:t>
      </w:r>
      <w:r w:rsidR="00091DFE">
        <w:rPr>
          <w:rFonts w:eastAsiaTheme="minorEastAsia"/>
        </w:rPr>
        <w:t xml:space="preserve"> </w:t>
      </w:r>
    </w:p>
    <w:p w14:paraId="414FFC27" w14:textId="44351C4D" w:rsidR="008575C1" w:rsidRDefault="0003036E" w:rsidP="008575C1">
      <w:pPr>
        <w:pStyle w:val="NoSpacing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Interacted regularly with</w:t>
      </w:r>
      <w:r w:rsidR="00091DFE">
        <w:rPr>
          <w:rFonts w:eastAsiaTheme="minorEastAsia"/>
        </w:rPr>
        <w:t xml:space="preserve"> 14 </w:t>
      </w:r>
      <w:r w:rsidR="00091DFE" w:rsidRPr="00091DFE">
        <w:rPr>
          <w:rFonts w:eastAsiaTheme="minorEastAsia"/>
        </w:rPr>
        <w:t>Chiefs of Police</w:t>
      </w:r>
      <w:r>
        <w:rPr>
          <w:rFonts w:eastAsiaTheme="minorEastAsia"/>
        </w:rPr>
        <w:t xml:space="preserve"> and others members to </w:t>
      </w:r>
      <w:r w:rsidR="00375AA5">
        <w:rPr>
          <w:rFonts w:eastAsiaTheme="minorEastAsia"/>
        </w:rPr>
        <w:t>review and approve policy proposals</w:t>
      </w:r>
    </w:p>
    <w:p w14:paraId="448B8AF1" w14:textId="63BC92D7" w:rsidR="00724282" w:rsidRPr="00DB0811" w:rsidRDefault="00724282" w:rsidP="008575C1">
      <w:pPr>
        <w:pStyle w:val="NoSpacing"/>
        <w:numPr>
          <w:ilvl w:val="0"/>
          <w:numId w:val="18"/>
        </w:numPr>
        <w:rPr>
          <w:rFonts w:eastAsiaTheme="minorEastAsia"/>
        </w:rPr>
      </w:pPr>
      <w:r w:rsidRPr="00DB0811">
        <w:rPr>
          <w:rFonts w:eastAsiaTheme="minorEastAsia"/>
        </w:rPr>
        <w:t xml:space="preserve">Liaised regularly with the Provincial Chief Crown Prosecutor and the Solicitor General’s Director of Policing  </w:t>
      </w:r>
    </w:p>
    <w:p w14:paraId="1177F653" w14:textId="1E604C61" w:rsidR="00091DFE" w:rsidRDefault="00375AA5" w:rsidP="008575C1">
      <w:pPr>
        <w:pStyle w:val="NoSpacing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Supervised the </w:t>
      </w:r>
      <w:r w:rsidRPr="0077163B">
        <w:rPr>
          <w:rFonts w:eastAsiaTheme="minorEastAsia"/>
        </w:rPr>
        <w:t>Executive Director</w:t>
      </w:r>
      <w:r>
        <w:rPr>
          <w:rFonts w:eastAsiaTheme="minorEastAsia"/>
        </w:rPr>
        <w:t xml:space="preserve"> and acted as a liaison for the </w:t>
      </w:r>
      <w:r w:rsidRPr="0077163B">
        <w:rPr>
          <w:rFonts w:eastAsiaTheme="minorEastAsia"/>
        </w:rPr>
        <w:t>Department of Justice and Solicitor General</w:t>
      </w:r>
    </w:p>
    <w:p w14:paraId="15C60112" w14:textId="77777777" w:rsidR="008231E7" w:rsidRPr="00661802" w:rsidRDefault="008231E7" w:rsidP="00456661">
      <w:pPr>
        <w:pStyle w:val="NoSpacing"/>
        <w:rPr>
          <w:u w:val="single"/>
        </w:rPr>
      </w:pPr>
      <w:r w:rsidRPr="00661802">
        <w:rPr>
          <w:u w:val="single"/>
        </w:rPr>
        <w:t>Key Achievement:</w:t>
      </w:r>
    </w:p>
    <w:p w14:paraId="22AC4508" w14:textId="60CD694B" w:rsidR="00724282" w:rsidRPr="000777E7" w:rsidRDefault="004E1DD8" w:rsidP="000777E7">
      <w:pPr>
        <w:pStyle w:val="NoSpacing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 xml:space="preserve">Became the first </w:t>
      </w:r>
      <w:r w:rsidR="003E144E">
        <w:rPr>
          <w:rFonts w:eastAsiaTheme="minorEastAsia"/>
        </w:rPr>
        <w:t xml:space="preserve">Chief of Police from </w:t>
      </w:r>
      <w:r w:rsidR="00F84741">
        <w:rPr>
          <w:rFonts w:eastAsiaTheme="minorEastAsia"/>
        </w:rPr>
        <w:t>Medicine Hat</w:t>
      </w:r>
      <w:r w:rsidR="003E144E">
        <w:rPr>
          <w:rFonts w:eastAsiaTheme="minorEastAsia"/>
        </w:rPr>
        <w:t xml:space="preserve"> </w:t>
      </w:r>
      <w:r w:rsidR="003F596F">
        <w:rPr>
          <w:rFonts w:eastAsiaTheme="minorEastAsia"/>
        </w:rPr>
        <w:t>to be named</w:t>
      </w:r>
      <w:r w:rsidR="003E144E">
        <w:rPr>
          <w:rFonts w:eastAsiaTheme="minorEastAsia"/>
        </w:rPr>
        <w:t xml:space="preserve"> President of the </w:t>
      </w:r>
      <w:r w:rsidR="003F596F">
        <w:rPr>
          <w:rFonts w:eastAsiaTheme="minorEastAsia"/>
        </w:rPr>
        <w:t>AACP in its storied history</w:t>
      </w:r>
    </w:p>
    <w:p w14:paraId="70619EA1" w14:textId="77777777" w:rsidR="00091DFE" w:rsidRDefault="00091DFE" w:rsidP="00FE1DFD">
      <w:pPr>
        <w:pStyle w:val="NoSpacing"/>
        <w:rPr>
          <w:rFonts w:eastAsiaTheme="minorEastAsia"/>
        </w:rPr>
      </w:pPr>
    </w:p>
    <w:p w14:paraId="54876377" w14:textId="77777777" w:rsidR="00FE1DFD" w:rsidRPr="0077163B" w:rsidRDefault="00FE1DFD" w:rsidP="00FE1DFD">
      <w:pPr>
        <w:pStyle w:val="NoSpacing"/>
        <w:rPr>
          <w:rFonts w:eastAsiaTheme="minorEastAsia"/>
        </w:rPr>
      </w:pPr>
      <w:r w:rsidRPr="00373D6F">
        <w:rPr>
          <w:rFonts w:eastAsiaTheme="minorEastAsia"/>
          <w:b/>
        </w:rPr>
        <w:t>Chair</w:t>
      </w:r>
      <w:r w:rsidRPr="0077163B">
        <w:rPr>
          <w:rFonts w:eastAsiaTheme="minorEastAsia"/>
        </w:rPr>
        <w:t xml:space="preserve"> </w:t>
      </w:r>
      <w:r>
        <w:rPr>
          <w:rFonts w:eastAsiaTheme="minorEastAsia"/>
        </w:rPr>
        <w:t>|</w:t>
      </w:r>
      <w:r w:rsidRPr="0077163B">
        <w:rPr>
          <w:rFonts w:eastAsiaTheme="minorEastAsia"/>
        </w:rPr>
        <w:t xml:space="preserve"> Medicine Hat Woman's Shelter Society </w:t>
      </w:r>
      <w:r>
        <w:rPr>
          <w:rFonts w:eastAsiaTheme="minorEastAsia"/>
        </w:rPr>
        <w:t>– Medicine Hat, AB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 w:rsidRPr="00373D6F">
        <w:rPr>
          <w:rFonts w:eastAsiaTheme="minorEastAsia"/>
          <w:b/>
        </w:rPr>
        <w:t>2010 to 2015</w:t>
      </w:r>
    </w:p>
    <w:p w14:paraId="2977A9C3" w14:textId="55F91B7B" w:rsidR="004528CD" w:rsidRDefault="004528CD" w:rsidP="004528CD">
      <w:pPr>
        <w:pStyle w:val="NoSpacing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/>
        </w:rPr>
        <w:t xml:space="preserve">Chaired the non-profit board for the leading organization committed to </w:t>
      </w:r>
      <w:r w:rsidR="007B6B3C">
        <w:rPr>
          <w:rFonts w:eastAsiaTheme="minorEastAsia"/>
        </w:rPr>
        <w:t>assisting</w:t>
      </w:r>
      <w:r w:rsidRPr="004528CD">
        <w:rPr>
          <w:rFonts w:eastAsiaTheme="minorEastAsia"/>
        </w:rPr>
        <w:t xml:space="preserve"> individuals impacted by family violence by providing them with safe shelter, education, advocacy</w:t>
      </w:r>
      <w:r w:rsidR="00EC51BF">
        <w:rPr>
          <w:rFonts w:eastAsiaTheme="minorEastAsia"/>
        </w:rPr>
        <w:t>,</w:t>
      </w:r>
      <w:r w:rsidRPr="004528CD">
        <w:rPr>
          <w:rFonts w:eastAsiaTheme="minorEastAsia"/>
        </w:rPr>
        <w:t xml:space="preserve"> and access to community resources</w:t>
      </w:r>
      <w:r>
        <w:rPr>
          <w:rFonts w:eastAsiaTheme="minorEastAsia"/>
        </w:rPr>
        <w:t xml:space="preserve"> </w:t>
      </w:r>
    </w:p>
    <w:p w14:paraId="430F8C50" w14:textId="5705F7F0" w:rsidR="00703B53" w:rsidRDefault="00703B53" w:rsidP="004528CD">
      <w:pPr>
        <w:pStyle w:val="NoSpacing"/>
        <w:numPr>
          <w:ilvl w:val="0"/>
          <w:numId w:val="20"/>
        </w:numPr>
        <w:rPr>
          <w:rFonts w:eastAsiaTheme="minorEastAsia"/>
        </w:rPr>
      </w:pPr>
      <w:r w:rsidRPr="00703B53">
        <w:rPr>
          <w:rFonts w:eastAsiaTheme="minorEastAsia"/>
        </w:rPr>
        <w:t>Steered</w:t>
      </w:r>
      <w:r>
        <w:rPr>
          <w:rFonts w:eastAsiaTheme="minorEastAsia"/>
        </w:rPr>
        <w:t xml:space="preserve"> the </w:t>
      </w:r>
      <w:r w:rsidRPr="0077163B">
        <w:rPr>
          <w:rFonts w:eastAsiaTheme="minorEastAsia"/>
        </w:rPr>
        <w:t>Executive Director</w:t>
      </w:r>
      <w:r>
        <w:rPr>
          <w:rFonts w:eastAsiaTheme="minorEastAsia"/>
        </w:rPr>
        <w:t xml:space="preserve">, offered </w:t>
      </w:r>
      <w:r w:rsidRPr="0077163B">
        <w:rPr>
          <w:rFonts w:eastAsiaTheme="minorEastAsia"/>
        </w:rPr>
        <w:t>financial stewardship</w:t>
      </w:r>
      <w:r>
        <w:rPr>
          <w:rFonts w:eastAsiaTheme="minorEastAsia"/>
        </w:rPr>
        <w:t xml:space="preserve">, and led the annual planning and reporting </w:t>
      </w:r>
      <w:r w:rsidR="003302AD">
        <w:rPr>
          <w:rFonts w:eastAsiaTheme="minorEastAsia"/>
        </w:rPr>
        <w:t>duties</w:t>
      </w:r>
    </w:p>
    <w:p w14:paraId="7F37E312" w14:textId="77777777" w:rsidR="00703B53" w:rsidRPr="00661802" w:rsidRDefault="00703B53" w:rsidP="004560B1">
      <w:pPr>
        <w:pStyle w:val="NoSpacing"/>
        <w:rPr>
          <w:u w:val="single"/>
        </w:rPr>
      </w:pPr>
      <w:r w:rsidRPr="00661802">
        <w:rPr>
          <w:u w:val="single"/>
        </w:rPr>
        <w:t>Key Achievement:</w:t>
      </w:r>
    </w:p>
    <w:p w14:paraId="041C9926" w14:textId="03793882" w:rsidR="001541BF" w:rsidRDefault="001541BF" w:rsidP="001541BF">
      <w:pPr>
        <w:pStyle w:val="NoSpacing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Strengthened relationships with the MHPS and community agencies to execute joint projects and programs</w:t>
      </w:r>
    </w:p>
    <w:p w14:paraId="521C34AE" w14:textId="77777777" w:rsidR="00F55A2D" w:rsidRPr="0077163B" w:rsidRDefault="00F55A2D" w:rsidP="0077163B">
      <w:pPr>
        <w:pStyle w:val="NoSpacing"/>
        <w:rPr>
          <w:rFonts w:eastAsiaTheme="minorEastAsia"/>
        </w:rPr>
      </w:pPr>
    </w:p>
    <w:p w14:paraId="64B97A8F" w14:textId="0E22B858" w:rsidR="0077163B" w:rsidRPr="0077163B" w:rsidRDefault="0077163B" w:rsidP="0077163B">
      <w:pPr>
        <w:pStyle w:val="NoSpacing"/>
        <w:rPr>
          <w:rFonts w:eastAsiaTheme="minorEastAsia"/>
        </w:rPr>
      </w:pPr>
      <w:r w:rsidRPr="0061647D">
        <w:rPr>
          <w:rFonts w:eastAsiaTheme="minorEastAsia"/>
          <w:b/>
        </w:rPr>
        <w:t>Chair</w:t>
      </w:r>
      <w:r w:rsidR="0061647D" w:rsidRPr="0061647D">
        <w:rPr>
          <w:rFonts w:eastAsiaTheme="minorEastAsia"/>
          <w:b/>
        </w:rPr>
        <w:t>, Board of Directors</w:t>
      </w:r>
      <w:r w:rsidR="00373D6F">
        <w:rPr>
          <w:rFonts w:eastAsiaTheme="minorEastAsia"/>
        </w:rPr>
        <w:t xml:space="preserve"> | </w:t>
      </w:r>
      <w:r w:rsidRPr="0077163B">
        <w:rPr>
          <w:rFonts w:eastAsiaTheme="minorEastAsia"/>
        </w:rPr>
        <w:t>Canadian Police Knowledge N</w:t>
      </w:r>
      <w:r w:rsidR="00373D6F">
        <w:rPr>
          <w:rFonts w:eastAsiaTheme="minorEastAsia"/>
        </w:rPr>
        <w:t>etwork</w:t>
      </w:r>
      <w:r w:rsidR="00373D6F">
        <w:rPr>
          <w:rFonts w:eastAsiaTheme="minorEastAsia"/>
        </w:rPr>
        <w:tab/>
      </w:r>
      <w:r w:rsidR="00373D6F">
        <w:rPr>
          <w:rFonts w:eastAsiaTheme="minorEastAsia"/>
        </w:rPr>
        <w:tab/>
      </w:r>
      <w:r w:rsidR="00373D6F">
        <w:rPr>
          <w:rFonts w:eastAsiaTheme="minorEastAsia"/>
        </w:rPr>
        <w:tab/>
      </w:r>
      <w:r w:rsidR="00373D6F">
        <w:rPr>
          <w:rFonts w:eastAsiaTheme="minorEastAsia"/>
        </w:rPr>
        <w:tab/>
      </w:r>
      <w:r w:rsidR="00FE1DFD">
        <w:rPr>
          <w:rFonts w:eastAsiaTheme="minorEastAsia"/>
        </w:rPr>
        <w:tab/>
        <w:t xml:space="preserve">  </w:t>
      </w:r>
      <w:r w:rsidR="00373D6F" w:rsidRPr="00373D6F">
        <w:rPr>
          <w:rFonts w:eastAsiaTheme="minorEastAsia"/>
          <w:b/>
        </w:rPr>
        <w:t xml:space="preserve">2011 to </w:t>
      </w:r>
      <w:r w:rsidRPr="00373D6F">
        <w:rPr>
          <w:rFonts w:eastAsiaTheme="minorEastAsia"/>
          <w:b/>
        </w:rPr>
        <w:t>2015</w:t>
      </w:r>
    </w:p>
    <w:p w14:paraId="0C443729" w14:textId="111FF711" w:rsidR="00FF13FE" w:rsidRDefault="00FF13FE" w:rsidP="004560B1">
      <w:pPr>
        <w:pStyle w:val="NoSpacing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Appointed to Chair </w:t>
      </w:r>
      <w:r w:rsidR="004560B1">
        <w:rPr>
          <w:rFonts w:eastAsiaTheme="minorEastAsia"/>
        </w:rPr>
        <w:t xml:space="preserve">the Board of Directors for the national network </w:t>
      </w:r>
      <w:r w:rsidR="00F8076E" w:rsidRPr="00F8076E">
        <w:rPr>
          <w:rFonts w:eastAsiaTheme="minorEastAsia"/>
        </w:rPr>
        <w:t>devoted</w:t>
      </w:r>
      <w:r w:rsidR="004560B1">
        <w:rPr>
          <w:rFonts w:eastAsiaTheme="minorEastAsia"/>
        </w:rPr>
        <w:t xml:space="preserve"> to </w:t>
      </w:r>
      <w:r w:rsidR="004560B1" w:rsidRPr="004560B1">
        <w:rPr>
          <w:rFonts w:eastAsiaTheme="minorEastAsia"/>
        </w:rPr>
        <w:t xml:space="preserve">police training and </w:t>
      </w:r>
      <w:r w:rsidR="00F8076E">
        <w:rPr>
          <w:rFonts w:eastAsiaTheme="minorEastAsia"/>
        </w:rPr>
        <w:t xml:space="preserve">e-learning </w:t>
      </w:r>
    </w:p>
    <w:p w14:paraId="78994C80" w14:textId="5BA1835D" w:rsidR="00F8076E" w:rsidRDefault="00F8076E" w:rsidP="00F8076E">
      <w:pPr>
        <w:pStyle w:val="NoSpacing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Facilitated meetings with 15 senior </w:t>
      </w:r>
      <w:r w:rsidRPr="0077163B">
        <w:rPr>
          <w:rFonts w:eastAsiaTheme="minorEastAsia"/>
        </w:rPr>
        <w:t>level policing professionals</w:t>
      </w:r>
      <w:r w:rsidRPr="00201305">
        <w:rPr>
          <w:rFonts w:eastAsiaTheme="minorEastAsia"/>
        </w:rPr>
        <w:t xml:space="preserve"> </w:t>
      </w:r>
      <w:r w:rsidRPr="0077163B">
        <w:rPr>
          <w:rFonts w:eastAsiaTheme="minorEastAsia"/>
        </w:rPr>
        <w:t xml:space="preserve">from </w:t>
      </w:r>
      <w:r>
        <w:rPr>
          <w:rFonts w:eastAsiaTheme="minorEastAsia"/>
        </w:rPr>
        <w:t>law enforcement</w:t>
      </w:r>
      <w:r w:rsidRPr="0077163B">
        <w:rPr>
          <w:rFonts w:eastAsiaTheme="minorEastAsia"/>
        </w:rPr>
        <w:t xml:space="preserve"> and training institutions</w:t>
      </w:r>
    </w:p>
    <w:p w14:paraId="1678AF8E" w14:textId="255820B2" w:rsidR="00BC7D5E" w:rsidRDefault="00BC7D5E" w:rsidP="00F8076E">
      <w:pPr>
        <w:pStyle w:val="NoSpacing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Conceptualized </w:t>
      </w:r>
      <w:r w:rsidR="006D5278">
        <w:rPr>
          <w:rFonts w:eastAsiaTheme="minorEastAsia"/>
        </w:rPr>
        <w:t xml:space="preserve">engagement strategies, outlined </w:t>
      </w:r>
      <w:r w:rsidR="006D5278" w:rsidRPr="0077163B">
        <w:rPr>
          <w:rFonts w:eastAsiaTheme="minorEastAsia"/>
        </w:rPr>
        <w:t>executive limitations</w:t>
      </w:r>
      <w:r w:rsidR="006D5278">
        <w:rPr>
          <w:rFonts w:eastAsiaTheme="minorEastAsia"/>
        </w:rPr>
        <w:t xml:space="preserve">, and reviewed and authorized expenses </w:t>
      </w:r>
      <w:r>
        <w:rPr>
          <w:rFonts w:eastAsiaTheme="minorEastAsia"/>
        </w:rPr>
        <w:t xml:space="preserve"> </w:t>
      </w:r>
    </w:p>
    <w:p w14:paraId="5E19FE71" w14:textId="77777777" w:rsidR="00373D6F" w:rsidRDefault="00373D6F" w:rsidP="00373D6F">
      <w:pPr>
        <w:pStyle w:val="NoSpacing"/>
        <w:rPr>
          <w:rFonts w:eastAsiaTheme="minorEastAsia"/>
        </w:rPr>
      </w:pPr>
    </w:p>
    <w:p w14:paraId="7C2ED347" w14:textId="5302A769" w:rsidR="00386A4D" w:rsidRPr="00C91FDF" w:rsidRDefault="00386A4D" w:rsidP="00386A4D">
      <w:pPr>
        <w:pStyle w:val="NoSpacing"/>
        <w:rPr>
          <w:rFonts w:eastAsiaTheme="minorEastAsia"/>
        </w:rPr>
      </w:pPr>
      <w:r w:rsidRPr="00386A4D">
        <w:rPr>
          <w:rFonts w:eastAsiaTheme="minorEastAsia"/>
          <w:b/>
        </w:rPr>
        <w:t>Policy Development &amp; Review Committee</w:t>
      </w:r>
      <w:r>
        <w:rPr>
          <w:rFonts w:eastAsiaTheme="minorEastAsia"/>
        </w:rPr>
        <w:t xml:space="preserve"> </w:t>
      </w:r>
      <w:r w:rsidRPr="0077163B">
        <w:rPr>
          <w:rFonts w:eastAsiaTheme="minorEastAsia"/>
          <w:b/>
        </w:rPr>
        <w:t xml:space="preserve">| </w:t>
      </w:r>
      <w:r w:rsidRPr="0077163B">
        <w:rPr>
          <w:rFonts w:eastAsiaTheme="minorEastAsia"/>
        </w:rPr>
        <w:t>M</w:t>
      </w:r>
      <w:r>
        <w:rPr>
          <w:rFonts w:eastAsiaTheme="minorEastAsia"/>
        </w:rPr>
        <w:t xml:space="preserve">edicine Hat Police Service – </w:t>
      </w:r>
      <w:r w:rsidRPr="0077163B">
        <w:rPr>
          <w:rFonts w:eastAsiaTheme="minorEastAsia"/>
        </w:rPr>
        <w:t>M</w:t>
      </w:r>
      <w:r>
        <w:rPr>
          <w:rFonts w:eastAsiaTheme="minorEastAsia"/>
        </w:rPr>
        <w:t>edicine Hat, AB</w:t>
      </w:r>
      <w:r>
        <w:rPr>
          <w:rFonts w:eastAsiaTheme="minorEastAsia"/>
        </w:rPr>
        <w:tab/>
      </w:r>
      <w:r w:rsidRPr="00C91FDF">
        <w:rPr>
          <w:rFonts w:eastAsiaTheme="minorEastAsia"/>
        </w:rPr>
        <w:t xml:space="preserve"> </w:t>
      </w:r>
      <w:r w:rsidR="000777E7">
        <w:rPr>
          <w:rFonts w:eastAsiaTheme="minorEastAsia"/>
        </w:rPr>
        <w:tab/>
      </w:r>
      <w:r w:rsidRPr="000777E7">
        <w:rPr>
          <w:rFonts w:eastAsiaTheme="minorEastAsia"/>
          <w:b/>
        </w:rPr>
        <w:t xml:space="preserve">1986 to </w:t>
      </w:r>
      <w:r w:rsidR="000777E7" w:rsidRPr="000777E7">
        <w:rPr>
          <w:rFonts w:eastAsiaTheme="minorEastAsia"/>
          <w:b/>
        </w:rPr>
        <w:t>2020</w:t>
      </w:r>
    </w:p>
    <w:p w14:paraId="3314428E" w14:textId="77777777" w:rsidR="00FE1DFD" w:rsidRDefault="00FE1DFD" w:rsidP="00386A4D">
      <w:pPr>
        <w:pStyle w:val="NoSpacing"/>
        <w:rPr>
          <w:rFonts w:eastAsiaTheme="minorEastAsia"/>
          <w:b/>
        </w:rPr>
      </w:pPr>
    </w:p>
    <w:p w14:paraId="2B6C4EE5" w14:textId="77777777" w:rsidR="00386A4D" w:rsidRPr="00C91FDF" w:rsidRDefault="00386A4D" w:rsidP="00386A4D">
      <w:pPr>
        <w:pStyle w:val="NoSpacing"/>
        <w:rPr>
          <w:rFonts w:eastAsiaTheme="minorEastAsia"/>
        </w:rPr>
      </w:pPr>
      <w:r w:rsidRPr="00386A4D">
        <w:rPr>
          <w:rFonts w:eastAsiaTheme="minorEastAsia"/>
          <w:b/>
        </w:rPr>
        <w:t>Executive</w:t>
      </w:r>
      <w:r w:rsidRPr="00C91FDF">
        <w:rPr>
          <w:rFonts w:eastAsiaTheme="minorEastAsia"/>
        </w:rPr>
        <w:t xml:space="preserve"> </w:t>
      </w:r>
      <w:r>
        <w:rPr>
          <w:rFonts w:eastAsiaTheme="minorEastAsia"/>
        </w:rPr>
        <w:t xml:space="preserve">| </w:t>
      </w:r>
      <w:r w:rsidRPr="00C91FDF">
        <w:rPr>
          <w:rFonts w:eastAsiaTheme="minorEastAsia"/>
        </w:rPr>
        <w:t xml:space="preserve">Medicine Hat Police Association </w:t>
      </w:r>
      <w:r>
        <w:rPr>
          <w:rFonts w:eastAsiaTheme="minorEastAsia"/>
        </w:rPr>
        <w:t xml:space="preserve">– </w:t>
      </w:r>
      <w:r w:rsidRPr="0077163B">
        <w:rPr>
          <w:rFonts w:eastAsiaTheme="minorEastAsia"/>
        </w:rPr>
        <w:t>M</w:t>
      </w:r>
      <w:r>
        <w:rPr>
          <w:rFonts w:eastAsiaTheme="minorEastAsia"/>
        </w:rPr>
        <w:t>edicine Hat, AB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 w:rsidRPr="00386A4D">
        <w:rPr>
          <w:rFonts w:eastAsiaTheme="minorEastAsia"/>
          <w:b/>
        </w:rPr>
        <w:t>1987 to 2001</w:t>
      </w:r>
    </w:p>
    <w:p w14:paraId="468BCC71" w14:textId="77777777" w:rsidR="00386A4D" w:rsidRPr="00373D6F" w:rsidRDefault="00386A4D" w:rsidP="00373D6F">
      <w:pPr>
        <w:pStyle w:val="NoSpacing"/>
        <w:rPr>
          <w:rFonts w:eastAsiaTheme="minorEastAsia"/>
        </w:rPr>
      </w:pPr>
    </w:p>
    <w:tbl>
      <w:tblPr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614"/>
        <w:gridCol w:w="7720"/>
        <w:gridCol w:w="1420"/>
      </w:tblGrid>
      <w:tr w:rsidR="00EF1D0D" w:rsidRPr="001D7E48" w14:paraId="0D663098" w14:textId="77777777" w:rsidTr="000A6E97">
        <w:tc>
          <w:tcPr>
            <w:tcW w:w="1638" w:type="dxa"/>
            <w:shd w:val="clear" w:color="auto" w:fill="auto"/>
          </w:tcPr>
          <w:p w14:paraId="4E2D1702" w14:textId="77777777" w:rsidR="00EF1D0D" w:rsidRPr="001D7E48" w:rsidRDefault="00EF1D0D" w:rsidP="000A6E9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rPr>
                <w:rFonts w:ascii="Palatino Linotype" w:hAnsi="Palatino Linotype" w:cs="Tahoma"/>
              </w:rPr>
            </w:pPr>
          </w:p>
        </w:tc>
        <w:tc>
          <w:tcPr>
            <w:tcW w:w="7830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32D89379" w14:textId="56F72164" w:rsidR="00EF1D0D" w:rsidRPr="001D7E48" w:rsidRDefault="00EF1D0D" w:rsidP="00FE1DFD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jc w:val="center"/>
              <w:rPr>
                <w:rFonts w:ascii="Palatino Linotype" w:hAnsi="Palatino Linotype" w:cs="Tahoma"/>
                <w:b/>
                <w:smallCaps/>
              </w:rPr>
            </w:pPr>
            <w:r>
              <w:rPr>
                <w:rFonts w:ascii="Palatino Linotype" w:hAnsi="Palatino Linotype" w:cs="Tahoma"/>
                <w:b/>
                <w:smallCaps/>
                <w:szCs w:val="22"/>
              </w:rPr>
              <w:t xml:space="preserve">Awards </w:t>
            </w:r>
          </w:p>
        </w:tc>
        <w:tc>
          <w:tcPr>
            <w:tcW w:w="1440" w:type="dxa"/>
            <w:shd w:val="clear" w:color="auto" w:fill="auto"/>
          </w:tcPr>
          <w:p w14:paraId="399E6A71" w14:textId="77777777" w:rsidR="00EF1D0D" w:rsidRPr="001D7E48" w:rsidRDefault="00EF1D0D" w:rsidP="000A6E9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rPr>
                <w:rFonts w:ascii="Palatino Linotype" w:hAnsi="Palatino Linotype" w:cs="Tahoma"/>
              </w:rPr>
            </w:pPr>
          </w:p>
        </w:tc>
      </w:tr>
    </w:tbl>
    <w:p w14:paraId="2462EBE5" w14:textId="5618FAF3" w:rsidR="00EF1D0D" w:rsidRPr="00750BB5" w:rsidRDefault="00750BB5" w:rsidP="00750BB5">
      <w:pPr>
        <w:pStyle w:val="NoSpacing"/>
        <w:tabs>
          <w:tab w:val="left" w:pos="6669"/>
        </w:tabs>
        <w:rPr>
          <w:rFonts w:eastAsiaTheme="minorEastAsia"/>
        </w:rPr>
      </w:pPr>
      <w:r>
        <w:rPr>
          <w:rFonts w:eastAsiaTheme="minorEastAsia"/>
          <w:b/>
        </w:rPr>
        <w:tab/>
      </w:r>
    </w:p>
    <w:p w14:paraId="6578B7A2" w14:textId="17601A04" w:rsidR="00A648A2" w:rsidRDefault="00A648A2" w:rsidP="00EF1D0D">
      <w:pPr>
        <w:pStyle w:val="NoSpacing"/>
        <w:rPr>
          <w:rFonts w:eastAsiaTheme="minorEastAsia"/>
          <w:b/>
        </w:rPr>
      </w:pPr>
      <w:r w:rsidRPr="00BF4D7F">
        <w:rPr>
          <w:rFonts w:eastAsiaTheme="minorEastAsia"/>
          <w:b/>
        </w:rPr>
        <w:t>Order of Merit of the Police Forces</w:t>
      </w:r>
      <w:r w:rsidRPr="00A648A2">
        <w:rPr>
          <w:rFonts w:eastAsiaTheme="minorEastAsia"/>
        </w:rPr>
        <w:t xml:space="preserve"> </w:t>
      </w:r>
      <w:r w:rsidR="00774E66">
        <w:rPr>
          <w:rFonts w:eastAsiaTheme="minorEastAsia"/>
        </w:rPr>
        <w:t xml:space="preserve">| </w:t>
      </w:r>
      <w:r w:rsidR="00750BB5">
        <w:rPr>
          <w:rFonts w:eastAsiaTheme="minorEastAsia"/>
        </w:rPr>
        <w:t xml:space="preserve">The </w:t>
      </w:r>
      <w:r w:rsidR="00BF4D7F">
        <w:rPr>
          <w:rFonts w:eastAsiaTheme="minorEastAsia"/>
        </w:rPr>
        <w:t>Governor</w:t>
      </w:r>
      <w:r w:rsidR="00774E66">
        <w:rPr>
          <w:rFonts w:eastAsiaTheme="minorEastAsia"/>
        </w:rPr>
        <w:t xml:space="preserve"> General</w:t>
      </w:r>
      <w:r w:rsidR="00750BB5">
        <w:rPr>
          <w:rFonts w:eastAsiaTheme="minorEastAsia"/>
        </w:rPr>
        <w:t xml:space="preserve"> of Canada</w:t>
      </w:r>
      <w:r>
        <w:rPr>
          <w:rFonts w:eastAsiaTheme="minorEastAsia"/>
        </w:rPr>
        <w:tab/>
      </w:r>
      <w:r w:rsidR="00750BB5">
        <w:rPr>
          <w:rFonts w:eastAsiaTheme="minorEastAsia"/>
        </w:rPr>
        <w:tab/>
      </w:r>
      <w:r w:rsidR="00750BB5">
        <w:rPr>
          <w:rFonts w:eastAsiaTheme="minorEastAsia"/>
        </w:rPr>
        <w:tab/>
      </w:r>
      <w:r w:rsidR="00750BB5">
        <w:rPr>
          <w:rFonts w:eastAsiaTheme="minorEastAsia"/>
        </w:rPr>
        <w:tab/>
      </w:r>
      <w:r w:rsidR="00750BB5">
        <w:rPr>
          <w:rFonts w:eastAsiaTheme="minorEastAsia"/>
        </w:rPr>
        <w:tab/>
      </w:r>
      <w:r w:rsidR="00750BB5">
        <w:rPr>
          <w:rFonts w:eastAsiaTheme="minorEastAsia"/>
        </w:rPr>
        <w:tab/>
        <w:t xml:space="preserve"> </w:t>
      </w:r>
      <w:r w:rsidRPr="00750BB5">
        <w:rPr>
          <w:rFonts w:eastAsiaTheme="minorEastAsia"/>
          <w:b/>
        </w:rPr>
        <w:t>2014</w:t>
      </w:r>
    </w:p>
    <w:p w14:paraId="5CD2C7D8" w14:textId="4269AC92" w:rsidR="00750BB5" w:rsidRDefault="00750BB5" w:rsidP="00750BB5">
      <w:pPr>
        <w:pStyle w:val="NoSpacing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Awarded the highest national honour possible from the </w:t>
      </w:r>
      <w:r w:rsidRPr="00A648A2">
        <w:rPr>
          <w:rFonts w:eastAsiaTheme="minorEastAsia"/>
        </w:rPr>
        <w:t>Canadian Police Services</w:t>
      </w:r>
      <w:r>
        <w:rPr>
          <w:rFonts w:eastAsiaTheme="minorEastAsia"/>
        </w:rPr>
        <w:t xml:space="preserve"> for a</w:t>
      </w:r>
      <w:r w:rsidRPr="00750BB5">
        <w:rPr>
          <w:rFonts w:eastAsiaTheme="minorEastAsia"/>
        </w:rPr>
        <w:t xml:space="preserve"> </w:t>
      </w:r>
      <w:r w:rsidRPr="00A648A2">
        <w:rPr>
          <w:rFonts w:eastAsiaTheme="minorEastAsia"/>
        </w:rPr>
        <w:t>career of exceptional service</w:t>
      </w:r>
    </w:p>
    <w:p w14:paraId="5CFC38F8" w14:textId="77777777" w:rsidR="00EF1D0D" w:rsidRPr="00E07B60" w:rsidRDefault="00EF1D0D" w:rsidP="00EF1D0D">
      <w:pPr>
        <w:pStyle w:val="NoSpacing"/>
        <w:rPr>
          <w:rFonts w:eastAsiaTheme="minorEastAsia"/>
        </w:rPr>
      </w:pPr>
    </w:p>
    <w:tbl>
      <w:tblPr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613"/>
        <w:gridCol w:w="7723"/>
        <w:gridCol w:w="1418"/>
      </w:tblGrid>
      <w:tr w:rsidR="00EF1D0D" w:rsidRPr="001D7E48" w14:paraId="26F763F9" w14:textId="77777777" w:rsidTr="000A6E97">
        <w:tc>
          <w:tcPr>
            <w:tcW w:w="1638" w:type="dxa"/>
            <w:shd w:val="clear" w:color="auto" w:fill="auto"/>
          </w:tcPr>
          <w:p w14:paraId="53227B2D" w14:textId="77777777" w:rsidR="00EF1D0D" w:rsidRPr="001D7E48" w:rsidRDefault="00EF1D0D" w:rsidP="000A6E9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rPr>
                <w:rFonts w:ascii="Palatino Linotype" w:hAnsi="Palatino Linotype" w:cs="Tahoma"/>
              </w:rPr>
            </w:pPr>
          </w:p>
        </w:tc>
        <w:tc>
          <w:tcPr>
            <w:tcW w:w="7830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6CDC5B91" w14:textId="77777777" w:rsidR="00EF1D0D" w:rsidRPr="001D7E48" w:rsidRDefault="00EF1D0D" w:rsidP="000A6E9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jc w:val="center"/>
              <w:rPr>
                <w:rFonts w:ascii="Palatino Linotype" w:hAnsi="Palatino Linotype" w:cs="Tahoma"/>
                <w:b/>
                <w:smallCaps/>
              </w:rPr>
            </w:pPr>
            <w:r w:rsidRPr="001D7E48">
              <w:rPr>
                <w:rFonts w:ascii="Palatino Linotype" w:hAnsi="Palatino Linotype" w:cs="Tahoma"/>
                <w:b/>
                <w:smallCaps/>
                <w:szCs w:val="22"/>
              </w:rPr>
              <w:t>Education</w:t>
            </w:r>
            <w:r>
              <w:rPr>
                <w:rFonts w:ascii="Palatino Linotype" w:hAnsi="Palatino Linotype" w:cs="Tahoma"/>
                <w:b/>
                <w:smallCaps/>
                <w:szCs w:val="22"/>
              </w:rPr>
              <w:t xml:space="preserve"> &amp; Professional Development</w:t>
            </w:r>
          </w:p>
        </w:tc>
        <w:tc>
          <w:tcPr>
            <w:tcW w:w="1440" w:type="dxa"/>
            <w:shd w:val="clear" w:color="auto" w:fill="auto"/>
          </w:tcPr>
          <w:p w14:paraId="5CB1AAEE" w14:textId="77777777" w:rsidR="00EF1D0D" w:rsidRPr="001D7E48" w:rsidRDefault="00EF1D0D" w:rsidP="000A6E9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0800"/>
              </w:tabs>
              <w:spacing w:line="240" w:lineRule="exact"/>
              <w:rPr>
                <w:rFonts w:ascii="Palatino Linotype" w:hAnsi="Palatino Linotype" w:cs="Tahoma"/>
              </w:rPr>
            </w:pPr>
          </w:p>
        </w:tc>
      </w:tr>
    </w:tbl>
    <w:p w14:paraId="7BC3166E" w14:textId="77777777" w:rsidR="00EF1D0D" w:rsidRDefault="00EF1D0D" w:rsidP="00EF1D0D">
      <w:pPr>
        <w:pStyle w:val="NoSpacing"/>
      </w:pPr>
    </w:p>
    <w:p w14:paraId="1F5A3142" w14:textId="39649E82" w:rsidR="00373D6F" w:rsidRDefault="00373D6F" w:rsidP="00373D6F">
      <w:pPr>
        <w:pStyle w:val="NoSpacing"/>
      </w:pPr>
      <w:r w:rsidRPr="00373D6F">
        <w:rPr>
          <w:b/>
        </w:rPr>
        <w:t xml:space="preserve">Graduate Certificate in Executive Coaching | </w:t>
      </w:r>
      <w:r>
        <w:t>Royal Roads University</w:t>
      </w:r>
      <w:r w:rsidR="00A648A2">
        <w:t xml:space="preserve"> – </w:t>
      </w:r>
      <w:r w:rsidR="00A648A2" w:rsidRPr="00A648A2">
        <w:t>Victoria</w:t>
      </w:r>
      <w:r w:rsidR="00A648A2">
        <w:t>, BC</w:t>
      </w:r>
      <w:r>
        <w:tab/>
      </w:r>
      <w:r>
        <w:tab/>
      </w:r>
      <w:r>
        <w:tab/>
      </w:r>
      <w:r w:rsidR="00A648A2">
        <w:rPr>
          <w:b/>
        </w:rPr>
        <w:tab/>
      </w:r>
      <w:r w:rsidRPr="00373D6F">
        <w:rPr>
          <w:b/>
        </w:rPr>
        <w:t xml:space="preserve"> 2019</w:t>
      </w:r>
      <w:r>
        <w:t xml:space="preserve"> </w:t>
      </w:r>
    </w:p>
    <w:p w14:paraId="1232EB5D" w14:textId="77777777" w:rsidR="00373D6F" w:rsidRPr="00373D6F" w:rsidRDefault="00373D6F" w:rsidP="00373D6F">
      <w:pPr>
        <w:pStyle w:val="NoSpacing"/>
        <w:rPr>
          <w:b/>
        </w:rPr>
      </w:pPr>
    </w:p>
    <w:p w14:paraId="6E781F36" w14:textId="329A37C8" w:rsidR="00373D6F" w:rsidRDefault="00373D6F" w:rsidP="00373D6F">
      <w:pPr>
        <w:pStyle w:val="NoSpacing"/>
      </w:pPr>
      <w:r w:rsidRPr="00373D6F">
        <w:rPr>
          <w:b/>
        </w:rPr>
        <w:t>Member |</w:t>
      </w:r>
      <w:r>
        <w:t xml:space="preserve"> International Coaching Federation</w:t>
      </w:r>
      <w:r w:rsidR="00FE1DFD">
        <w:tab/>
      </w:r>
      <w:r w:rsidR="00FE1DFD">
        <w:tab/>
      </w:r>
      <w:r w:rsidR="00FE1DFD">
        <w:tab/>
      </w:r>
      <w:r w:rsidR="00FE1DFD">
        <w:tab/>
      </w:r>
      <w:r w:rsidR="00FE1DFD">
        <w:tab/>
      </w:r>
      <w:r w:rsidR="00FE1DFD">
        <w:tab/>
      </w:r>
      <w:r w:rsidR="00FE1DFD">
        <w:tab/>
      </w:r>
      <w:r w:rsidR="00FE1DFD">
        <w:tab/>
        <w:t xml:space="preserve">      </w:t>
      </w:r>
      <w:r w:rsidR="000777E7">
        <w:t xml:space="preserve">        </w:t>
      </w:r>
      <w:r w:rsidR="000777E7" w:rsidRPr="000777E7">
        <w:rPr>
          <w:b/>
          <w:bCs/>
        </w:rPr>
        <w:t xml:space="preserve"> 2021</w:t>
      </w:r>
    </w:p>
    <w:p w14:paraId="11524EFC" w14:textId="77777777" w:rsidR="00373D6F" w:rsidRDefault="00373D6F" w:rsidP="00373D6F">
      <w:pPr>
        <w:pStyle w:val="NoSpacing"/>
      </w:pPr>
    </w:p>
    <w:p w14:paraId="1DACD079" w14:textId="1BBCFD1E" w:rsidR="00373D6F" w:rsidRDefault="00A648A2" w:rsidP="00373D6F">
      <w:pPr>
        <w:pStyle w:val="NoSpacing"/>
      </w:pPr>
      <w:r w:rsidRPr="00A648A2">
        <w:rPr>
          <w:b/>
        </w:rPr>
        <w:t xml:space="preserve">Master of Arts in Leadership &amp; Adult Training | </w:t>
      </w:r>
      <w:r w:rsidR="00373D6F">
        <w:t>Royal Roads University</w:t>
      </w:r>
      <w:r>
        <w:t xml:space="preserve"> – </w:t>
      </w:r>
      <w:r w:rsidRPr="00A648A2">
        <w:t>Victoria</w:t>
      </w:r>
      <w:r>
        <w:t xml:space="preserve">, BC </w:t>
      </w:r>
      <w:r>
        <w:tab/>
      </w:r>
      <w:r>
        <w:tab/>
      </w:r>
      <w:r w:rsidR="00FE1DFD">
        <w:tab/>
      </w:r>
      <w:r w:rsidR="00FE1DFD">
        <w:tab/>
        <w:t xml:space="preserve"> </w:t>
      </w:r>
      <w:r w:rsidR="00373D6F" w:rsidRPr="00FE1DFD">
        <w:rPr>
          <w:b/>
        </w:rPr>
        <w:t>2006</w:t>
      </w:r>
    </w:p>
    <w:p w14:paraId="09C66AE8" w14:textId="77777777" w:rsidR="00373D6F" w:rsidRDefault="00373D6F" w:rsidP="00373D6F">
      <w:pPr>
        <w:pStyle w:val="NoSpacing"/>
      </w:pPr>
    </w:p>
    <w:p w14:paraId="1BFFFB8F" w14:textId="06D45B3E" w:rsidR="00373D6F" w:rsidRDefault="00FE1DFD" w:rsidP="00373D6F">
      <w:pPr>
        <w:pStyle w:val="NoSpacing"/>
      </w:pPr>
      <w:r w:rsidRPr="00FE1DFD">
        <w:rPr>
          <w:b/>
        </w:rPr>
        <w:t xml:space="preserve">General Studies Diploma | </w:t>
      </w:r>
      <w:r w:rsidR="00373D6F">
        <w:t>Medicine Hat College</w:t>
      </w:r>
      <w:r>
        <w:t xml:space="preserve"> </w:t>
      </w:r>
      <w:r>
        <w:rPr>
          <w:rFonts w:eastAsiaTheme="minorEastAsia"/>
        </w:rPr>
        <w:t xml:space="preserve">– </w:t>
      </w:r>
      <w:r w:rsidRPr="0077163B">
        <w:rPr>
          <w:rFonts w:eastAsiaTheme="minorEastAsia"/>
        </w:rPr>
        <w:t>M</w:t>
      </w:r>
      <w:r>
        <w:rPr>
          <w:rFonts w:eastAsiaTheme="minorEastAsia"/>
        </w:rPr>
        <w:t>edicine Hat, AB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w:r w:rsidRPr="00FE1DFD">
        <w:rPr>
          <w:rFonts w:eastAsiaTheme="minorEastAsia"/>
          <w:b/>
        </w:rPr>
        <w:t>1999</w:t>
      </w:r>
    </w:p>
    <w:sectPr w:rsidR="00373D6F" w:rsidSect="00FE1DFD">
      <w:headerReference w:type="default" r:id="rId7"/>
      <w:footnotePr>
        <w:pos w:val="beneathText"/>
        <w:numRestart w:val="eachPage"/>
      </w:footnotePr>
      <w:endnotePr>
        <w:numFmt w:val="decimal"/>
      </w:endnotePr>
      <w:pgSz w:w="12240" w:h="15840" w:code="1"/>
      <w:pgMar w:top="851" w:right="851" w:bottom="851" w:left="851" w:header="2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928D" w14:textId="77777777" w:rsidR="00C029F7" w:rsidRDefault="00C029F7">
      <w:r>
        <w:separator/>
      </w:r>
    </w:p>
  </w:endnote>
  <w:endnote w:type="continuationSeparator" w:id="0">
    <w:p w14:paraId="33741D1F" w14:textId="77777777" w:rsidR="00C029F7" w:rsidRDefault="00C0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8686" w14:textId="77777777" w:rsidR="00C029F7" w:rsidRDefault="00C029F7">
      <w:r>
        <w:separator/>
      </w:r>
    </w:p>
  </w:footnote>
  <w:footnote w:type="continuationSeparator" w:id="0">
    <w:p w14:paraId="52BCEA61" w14:textId="77777777" w:rsidR="00C029F7" w:rsidRDefault="00C0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6CB0" w14:textId="77777777" w:rsidR="00BA2EF6" w:rsidRPr="003A17BE" w:rsidRDefault="00BA2EF6" w:rsidP="000A6E97">
    <w:pPr>
      <w:pStyle w:val="BodyText"/>
      <w:tabs>
        <w:tab w:val="left" w:pos="0"/>
        <w:tab w:val="left" w:pos="4335"/>
        <w:tab w:val="center" w:pos="4925"/>
      </w:tabs>
      <w:ind w:right="-286"/>
      <w:rPr>
        <w:rFonts w:ascii="Arial" w:hAnsi="Arial" w:cs="Arial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E20"/>
    <w:multiLevelType w:val="multilevel"/>
    <w:tmpl w:val="0409001D"/>
    <w:numStyleLink w:val="Style1"/>
  </w:abstractNum>
  <w:abstractNum w:abstractNumId="1" w15:restartNumberingAfterBreak="0">
    <w:nsid w:val="0DC15B0F"/>
    <w:multiLevelType w:val="multilevel"/>
    <w:tmpl w:val="F0E64B0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327EA3"/>
    <w:multiLevelType w:val="multilevel"/>
    <w:tmpl w:val="0409001D"/>
    <w:numStyleLink w:val="Style1"/>
  </w:abstractNum>
  <w:abstractNum w:abstractNumId="3" w15:restartNumberingAfterBreak="0">
    <w:nsid w:val="1BC636E7"/>
    <w:multiLevelType w:val="multilevel"/>
    <w:tmpl w:val="F0E64B0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3AC2AAF"/>
    <w:multiLevelType w:val="multilevel"/>
    <w:tmpl w:val="F0E64B0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B3D0FA0"/>
    <w:multiLevelType w:val="multilevel"/>
    <w:tmpl w:val="0409001D"/>
    <w:numStyleLink w:val="Style1"/>
  </w:abstractNum>
  <w:abstractNum w:abstractNumId="6" w15:restartNumberingAfterBreak="0">
    <w:nsid w:val="34880E95"/>
    <w:multiLevelType w:val="multilevel"/>
    <w:tmpl w:val="0409001D"/>
    <w:numStyleLink w:val="Style1"/>
  </w:abstractNum>
  <w:abstractNum w:abstractNumId="7" w15:restartNumberingAfterBreak="0">
    <w:nsid w:val="34CC28EC"/>
    <w:multiLevelType w:val="multilevel"/>
    <w:tmpl w:val="0409001D"/>
    <w:numStyleLink w:val="Style1"/>
  </w:abstractNum>
  <w:abstractNum w:abstractNumId="8" w15:restartNumberingAfterBreak="0">
    <w:nsid w:val="3C387998"/>
    <w:multiLevelType w:val="multilevel"/>
    <w:tmpl w:val="F0E64B0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31D7746"/>
    <w:multiLevelType w:val="multilevel"/>
    <w:tmpl w:val="0409001D"/>
    <w:numStyleLink w:val="Style1"/>
  </w:abstractNum>
  <w:abstractNum w:abstractNumId="10" w15:restartNumberingAfterBreak="0">
    <w:nsid w:val="51142BB6"/>
    <w:multiLevelType w:val="multilevel"/>
    <w:tmpl w:val="0409001D"/>
    <w:numStyleLink w:val="Style1"/>
  </w:abstractNum>
  <w:abstractNum w:abstractNumId="11" w15:restartNumberingAfterBreak="0">
    <w:nsid w:val="52E2620C"/>
    <w:multiLevelType w:val="multilevel"/>
    <w:tmpl w:val="F0E64B0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8021B70"/>
    <w:multiLevelType w:val="multilevel"/>
    <w:tmpl w:val="F0E64B0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A441EED"/>
    <w:multiLevelType w:val="multilevel"/>
    <w:tmpl w:val="0409001D"/>
    <w:numStyleLink w:val="Style1"/>
  </w:abstractNum>
  <w:abstractNum w:abstractNumId="14" w15:restartNumberingAfterBreak="0">
    <w:nsid w:val="5F046C39"/>
    <w:multiLevelType w:val="multilevel"/>
    <w:tmpl w:val="F0E64B0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D125C7"/>
    <w:multiLevelType w:val="multilevel"/>
    <w:tmpl w:val="0409001D"/>
    <w:numStyleLink w:val="Style1"/>
  </w:abstractNum>
  <w:abstractNum w:abstractNumId="16" w15:restartNumberingAfterBreak="0">
    <w:nsid w:val="69872D47"/>
    <w:multiLevelType w:val="multilevel"/>
    <w:tmpl w:val="F0E64B0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16C06C4"/>
    <w:multiLevelType w:val="multilevel"/>
    <w:tmpl w:val="0409001D"/>
    <w:numStyleLink w:val="Style1"/>
  </w:abstractNum>
  <w:abstractNum w:abstractNumId="18" w15:restartNumberingAfterBreak="0">
    <w:nsid w:val="757A1903"/>
    <w:multiLevelType w:val="multilevel"/>
    <w:tmpl w:val="0409001D"/>
    <w:numStyleLink w:val="Style1"/>
  </w:abstractNum>
  <w:abstractNum w:abstractNumId="19" w15:restartNumberingAfterBreak="0">
    <w:nsid w:val="77536B45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9B56B6C"/>
    <w:multiLevelType w:val="multilevel"/>
    <w:tmpl w:val="0409001D"/>
    <w:numStyleLink w:val="Style1"/>
  </w:abstractNum>
  <w:num w:numId="1">
    <w:abstractNumId w:val="4"/>
  </w:num>
  <w:num w:numId="2">
    <w:abstractNumId w:val="19"/>
  </w:num>
  <w:num w:numId="3">
    <w:abstractNumId w:val="9"/>
  </w:num>
  <w:num w:numId="4">
    <w:abstractNumId w:val="8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16"/>
  </w:num>
  <w:num w:numId="11">
    <w:abstractNumId w:val="17"/>
  </w:num>
  <w:num w:numId="12">
    <w:abstractNumId w:val="10"/>
  </w:num>
  <w:num w:numId="13">
    <w:abstractNumId w:val="11"/>
  </w:num>
  <w:num w:numId="14">
    <w:abstractNumId w:val="2"/>
  </w:num>
  <w:num w:numId="15">
    <w:abstractNumId w:val="5"/>
  </w:num>
  <w:num w:numId="16">
    <w:abstractNumId w:val="14"/>
  </w:num>
  <w:num w:numId="17">
    <w:abstractNumId w:val="18"/>
  </w:num>
  <w:num w:numId="18">
    <w:abstractNumId w:val="6"/>
  </w:num>
  <w:num w:numId="19">
    <w:abstractNumId w:val="3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D0D"/>
    <w:rsid w:val="000133AB"/>
    <w:rsid w:val="00020A00"/>
    <w:rsid w:val="000272FC"/>
    <w:rsid w:val="0003036E"/>
    <w:rsid w:val="00072ADD"/>
    <w:rsid w:val="000771F9"/>
    <w:rsid w:val="000777E7"/>
    <w:rsid w:val="00080C4E"/>
    <w:rsid w:val="000825FD"/>
    <w:rsid w:val="00087A9F"/>
    <w:rsid w:val="00091DFE"/>
    <w:rsid w:val="00096B7D"/>
    <w:rsid w:val="000A0380"/>
    <w:rsid w:val="000A14CB"/>
    <w:rsid w:val="000A6E97"/>
    <w:rsid w:val="000B23E7"/>
    <w:rsid w:val="000D6FF9"/>
    <w:rsid w:val="000E25A6"/>
    <w:rsid w:val="000F193A"/>
    <w:rsid w:val="000F5044"/>
    <w:rsid w:val="000F6A91"/>
    <w:rsid w:val="00103BC9"/>
    <w:rsid w:val="00104D34"/>
    <w:rsid w:val="00130DFE"/>
    <w:rsid w:val="001541BF"/>
    <w:rsid w:val="001D3976"/>
    <w:rsid w:val="001F7498"/>
    <w:rsid w:val="00201305"/>
    <w:rsid w:val="00221FDB"/>
    <w:rsid w:val="0024117B"/>
    <w:rsid w:val="0024251C"/>
    <w:rsid w:val="0024432E"/>
    <w:rsid w:val="002543D0"/>
    <w:rsid w:val="002632AB"/>
    <w:rsid w:val="002679F9"/>
    <w:rsid w:val="00270217"/>
    <w:rsid w:val="002754CC"/>
    <w:rsid w:val="002A4189"/>
    <w:rsid w:val="002A7210"/>
    <w:rsid w:val="002C12C0"/>
    <w:rsid w:val="002C1755"/>
    <w:rsid w:val="00304A52"/>
    <w:rsid w:val="003302AD"/>
    <w:rsid w:val="003545A8"/>
    <w:rsid w:val="003604B2"/>
    <w:rsid w:val="00373056"/>
    <w:rsid w:val="00373D6F"/>
    <w:rsid w:val="003758CB"/>
    <w:rsid w:val="00375AA5"/>
    <w:rsid w:val="00386A4D"/>
    <w:rsid w:val="003B71C8"/>
    <w:rsid w:val="003C4C22"/>
    <w:rsid w:val="003E144E"/>
    <w:rsid w:val="003E21E4"/>
    <w:rsid w:val="003F0AD1"/>
    <w:rsid w:val="003F596F"/>
    <w:rsid w:val="00415C1D"/>
    <w:rsid w:val="0043379C"/>
    <w:rsid w:val="004528CD"/>
    <w:rsid w:val="004560B1"/>
    <w:rsid w:val="00456661"/>
    <w:rsid w:val="00487067"/>
    <w:rsid w:val="004910B0"/>
    <w:rsid w:val="00497412"/>
    <w:rsid w:val="004C4DB4"/>
    <w:rsid w:val="004E1DD8"/>
    <w:rsid w:val="00502ACB"/>
    <w:rsid w:val="005033AC"/>
    <w:rsid w:val="005151ED"/>
    <w:rsid w:val="00521D2E"/>
    <w:rsid w:val="005253A9"/>
    <w:rsid w:val="00527DE6"/>
    <w:rsid w:val="00540E66"/>
    <w:rsid w:val="005F7E27"/>
    <w:rsid w:val="006011A5"/>
    <w:rsid w:val="0061647D"/>
    <w:rsid w:val="006221F2"/>
    <w:rsid w:val="00633DDB"/>
    <w:rsid w:val="00641643"/>
    <w:rsid w:val="0065560B"/>
    <w:rsid w:val="00660762"/>
    <w:rsid w:val="006667D0"/>
    <w:rsid w:val="006B33C4"/>
    <w:rsid w:val="006C6E45"/>
    <w:rsid w:val="006C7EE4"/>
    <w:rsid w:val="006D1A1A"/>
    <w:rsid w:val="006D1E5F"/>
    <w:rsid w:val="006D5278"/>
    <w:rsid w:val="00703B53"/>
    <w:rsid w:val="00707C43"/>
    <w:rsid w:val="00724282"/>
    <w:rsid w:val="007334CA"/>
    <w:rsid w:val="00750BB5"/>
    <w:rsid w:val="00755D06"/>
    <w:rsid w:val="0077163B"/>
    <w:rsid w:val="00774E66"/>
    <w:rsid w:val="00775106"/>
    <w:rsid w:val="007B6B3C"/>
    <w:rsid w:val="007C6204"/>
    <w:rsid w:val="008231E7"/>
    <w:rsid w:val="00830C88"/>
    <w:rsid w:val="00851149"/>
    <w:rsid w:val="008575C1"/>
    <w:rsid w:val="008664E7"/>
    <w:rsid w:val="008975E0"/>
    <w:rsid w:val="008A562B"/>
    <w:rsid w:val="008B655D"/>
    <w:rsid w:val="008D53E0"/>
    <w:rsid w:val="00903F34"/>
    <w:rsid w:val="00932E96"/>
    <w:rsid w:val="00965FA5"/>
    <w:rsid w:val="009D4B7B"/>
    <w:rsid w:val="00A1020E"/>
    <w:rsid w:val="00A26218"/>
    <w:rsid w:val="00A46480"/>
    <w:rsid w:val="00A648A2"/>
    <w:rsid w:val="00A74E8F"/>
    <w:rsid w:val="00A86347"/>
    <w:rsid w:val="00AB77ED"/>
    <w:rsid w:val="00B41162"/>
    <w:rsid w:val="00BA2EF6"/>
    <w:rsid w:val="00BC4CF9"/>
    <w:rsid w:val="00BC7D5E"/>
    <w:rsid w:val="00BF4D7F"/>
    <w:rsid w:val="00BF7C3A"/>
    <w:rsid w:val="00C01095"/>
    <w:rsid w:val="00C029F7"/>
    <w:rsid w:val="00C04CE8"/>
    <w:rsid w:val="00C91FDF"/>
    <w:rsid w:val="00CB5408"/>
    <w:rsid w:val="00CC0899"/>
    <w:rsid w:val="00CC79D3"/>
    <w:rsid w:val="00CD2013"/>
    <w:rsid w:val="00D3049D"/>
    <w:rsid w:val="00D5367F"/>
    <w:rsid w:val="00D93D64"/>
    <w:rsid w:val="00DB0811"/>
    <w:rsid w:val="00DB6CC2"/>
    <w:rsid w:val="00DC137B"/>
    <w:rsid w:val="00DC7A37"/>
    <w:rsid w:val="00DD6737"/>
    <w:rsid w:val="00DE1F02"/>
    <w:rsid w:val="00DE4C7A"/>
    <w:rsid w:val="00DE5B74"/>
    <w:rsid w:val="00E10A39"/>
    <w:rsid w:val="00E17B84"/>
    <w:rsid w:val="00E45BBA"/>
    <w:rsid w:val="00EB5452"/>
    <w:rsid w:val="00EC51BF"/>
    <w:rsid w:val="00EF1D0D"/>
    <w:rsid w:val="00EF2606"/>
    <w:rsid w:val="00EF6862"/>
    <w:rsid w:val="00F31061"/>
    <w:rsid w:val="00F55A2D"/>
    <w:rsid w:val="00F70D43"/>
    <w:rsid w:val="00F720D8"/>
    <w:rsid w:val="00F8076E"/>
    <w:rsid w:val="00F84741"/>
    <w:rsid w:val="00FE1DFD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03EF5"/>
  <w14:defaultImageDpi w14:val="300"/>
  <w15:docId w15:val="{9542DB28-AA04-4CB6-A4FD-3FFFDC6F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0D"/>
    <w:pPr>
      <w:widowControl w:val="0"/>
      <w:suppressAutoHyphens/>
    </w:pPr>
    <w:rPr>
      <w:rFonts w:ascii="Times New Roman" w:eastAsia="Times New Roman" w:hAnsi="Times New Roman" w:cs="Times New Roman"/>
      <w:lang w:eastAsia="en-CA"/>
    </w:rPr>
  </w:style>
  <w:style w:type="paragraph" w:styleId="Heading1">
    <w:name w:val="heading 1"/>
    <w:aliases w:val="Jess Heading"/>
    <w:basedOn w:val="Normal"/>
    <w:next w:val="Normal"/>
    <w:link w:val="Heading1Char"/>
    <w:uiPriority w:val="9"/>
    <w:qFormat/>
    <w:rsid w:val="00A46480"/>
    <w:pPr>
      <w:keepNext/>
      <w:keepLines/>
      <w:jc w:val="center"/>
      <w:outlineLvl w:val="0"/>
    </w:pPr>
    <w:rPr>
      <w:rFonts w:ascii="Palatino Linotype" w:eastAsiaTheme="majorEastAsia" w:hAnsi="Palatino Linotype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Jess,Jess"/>
    <w:link w:val="NoSpacingChar"/>
    <w:uiPriority w:val="1"/>
    <w:qFormat/>
    <w:rsid w:val="002C12C0"/>
    <w:rPr>
      <w:rFonts w:ascii="Palatino Linotype" w:eastAsia="Times New Roman" w:hAnsi="Palatino Linotype" w:cs="Times New Roman"/>
      <w:sz w:val="20"/>
    </w:rPr>
  </w:style>
  <w:style w:type="character" w:customStyle="1" w:styleId="Heading1Char">
    <w:name w:val="Heading 1 Char"/>
    <w:aliases w:val="Jess Heading Char"/>
    <w:basedOn w:val="DefaultParagraphFont"/>
    <w:link w:val="Heading1"/>
    <w:uiPriority w:val="9"/>
    <w:rsid w:val="00A46480"/>
    <w:rPr>
      <w:rFonts w:ascii="Palatino Linotype" w:eastAsiaTheme="majorEastAsia" w:hAnsi="Palatino Linotype" w:cstheme="majorBidi"/>
      <w:b/>
      <w:bCs/>
      <w:color w:val="000000" w:themeColor="text1"/>
      <w:sz w:val="32"/>
      <w:szCs w:val="32"/>
    </w:rPr>
  </w:style>
  <w:style w:type="paragraph" w:styleId="BodyText">
    <w:name w:val="Body Text"/>
    <w:basedOn w:val="Normal"/>
    <w:link w:val="BodyTextChar"/>
    <w:rsid w:val="00EF1D0D"/>
  </w:style>
  <w:style w:type="character" w:customStyle="1" w:styleId="BodyTextChar">
    <w:name w:val="Body Text Char"/>
    <w:basedOn w:val="DefaultParagraphFont"/>
    <w:link w:val="BodyText"/>
    <w:rsid w:val="00EF1D0D"/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99"/>
    <w:rsid w:val="00EF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No Spacing Jess Char,Jess Char"/>
    <w:basedOn w:val="DefaultParagraphFont"/>
    <w:link w:val="NoSpacing"/>
    <w:uiPriority w:val="1"/>
    <w:locked/>
    <w:rsid w:val="00EF1D0D"/>
    <w:rPr>
      <w:rFonts w:ascii="Palatino Linotype" w:eastAsia="Times New Roman" w:hAnsi="Palatino Linotype" w:cs="Times New Roman"/>
      <w:sz w:val="20"/>
    </w:rPr>
  </w:style>
  <w:style w:type="numbering" w:customStyle="1" w:styleId="Style1">
    <w:name w:val="Style1"/>
    <w:uiPriority w:val="99"/>
    <w:rsid w:val="00EF1D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McGrogan</dc:creator>
  <cp:keywords/>
  <dc:description/>
  <cp:lastModifiedBy>Andy McGrogan</cp:lastModifiedBy>
  <cp:revision>8</cp:revision>
  <dcterms:created xsi:type="dcterms:W3CDTF">2021-06-14T18:04:00Z</dcterms:created>
  <dcterms:modified xsi:type="dcterms:W3CDTF">2021-08-05T22:26:00Z</dcterms:modified>
</cp:coreProperties>
</file>